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8.jpg" ContentType="image/jpeg"/>
  <Override PartName="/word/media/rId37.png" ContentType="image/png"/>
  <Override PartName="/word/media/rId57.jpg" ContentType="image/jpeg"/>
  <Override PartName="/word/media/rId61.jpg" ContentType="image/jpeg"/>
  <Override PartName="/word/media/rId64.png" ContentType="image/png"/>
  <Override PartName="/word/media/rId81.jpg" ContentType="image/jpeg"/>
  <Override PartName="/word/media/rId83.png" ContentType="image/png"/>
  <Override PartName="/word/media/rId86.jpg" ContentType="image/jpeg"/>
  <Override PartName="/word/media/rId24.jpg" ContentType="image/jpeg"/>
  <Override PartName="/word/media/rId68.jpg" ContentType="image/jpeg"/>
  <Override PartName="/word/media/rId71.png" ContentType="image/png"/>
  <Override PartName="/word/media/rId75.png" ContentType="image/png"/>
  <Override PartName="/word/media/rId77.png" ContentType="image/png"/>
  <Override PartName="/word/media/rId30.jpg" ContentType="image/jpeg"/>
  <Override PartName="/word/media/rId41.png" ContentType="image/png"/>
  <Override PartName="/word/media/rId45.jpg" ContentType="image/jpeg"/>
  <Override PartName="/word/media/rId47.jpg" ContentType="image/jpeg"/>
  <Override PartName="/word/media/rId49.jpg" ContentType="image/jpeg"/>
  <Override PartName="/word/media/rId51.jpg" ContentType="image/jpeg"/>
  <Override PartName="/word/media/rId53.jpg" ContentType="image/jpeg"/>
  <Override PartName="/word/media/rId99.png" ContentType="image/png"/>
  <Override PartName="/word/media/rId102.jpg" ContentType="image/jpeg"/>
  <Override PartName="/word/media/rId157.jpg" ContentType="image/jpeg"/>
  <Override PartName="/word/media/rId128.jpg" ContentType="image/jpeg"/>
  <Override PartName="/word/media/rId125.jpg" ContentType="image/jpeg"/>
  <Override PartName="/word/media/rId148.png" ContentType="image/png"/>
  <Override PartName="/word/media/rId151.jpg" ContentType="image/jpeg"/>
  <Override PartName="/word/media/rId137.jpg" ContentType="image/jpeg"/>
  <Override PartName="/word/media/rId134.jpg" ContentType="image/jpeg"/>
  <Override PartName="/word/media/rId442.jpg" ContentType="image/jpeg"/>
  <Override PartName="/word/media/rId437.png" ContentType="image/png"/>
  <Override PartName="/word/media/rId447.png" ContentType="image/png"/>
  <Override PartName="/word/media/rId452.png" ContentType="image/png"/>
  <Override PartName="/word/media/rId433.png" ContentType="image/png"/>
  <Override PartName="/word/media/rId445.png" ContentType="image/png"/>
  <Override PartName="/word/media/rId428.jpg" ContentType="image/jpeg"/>
  <Override PartName="/word/media/rId450.jpg" ContentType="image/jpeg"/>
  <Override PartName="/word/media/rId483.png" ContentType="image/png"/>
  <Override PartName="/word/media/rId473.png" ContentType="image/png"/>
  <Override PartName="/word/media/rId492.jpg" ContentType="image/jpeg"/>
  <Override PartName="/word/media/rId480.png" ContentType="image/png"/>
  <Override PartName="/word/media/rId476.png" ContentType="image/png"/>
  <Override PartName="/word/media/rId119.png" ContentType="image/png"/>
  <Override PartName="/word/media/rId120.png" ContentType="image/png"/>
  <Override PartName="/word/media/rId109.png" ContentType="image/png"/>
  <Override PartName="/word/media/rId110.png" ContentType="image/png"/>
  <Override PartName="/word/media/rId177.png" ContentType="image/png"/>
  <Override PartName="/word/media/rId192.png" ContentType="image/png"/>
  <Override PartName="/word/media/rId197.png" ContentType="image/png"/>
  <Override PartName="/word/media/rId198.png" ContentType="image/png"/>
  <Override PartName="/word/media/rId199.png" ContentType="image/png"/>
  <Override PartName="/word/media/rId205.png" ContentType="image/png"/>
  <Override PartName="/word/media/rId206.png" ContentType="image/png"/>
  <Override PartName="/word/media/rId221.png" ContentType="image/png"/>
  <Override PartName="/word/media/rId223.png" ContentType="image/png"/>
  <Override PartName="/word/media/rId225.png" ContentType="image/png"/>
  <Override PartName="/word/media/rId227.png" ContentType="image/png"/>
  <Override PartName="/word/media/rId228.png" ContentType="image/png"/>
  <Override PartName="/word/media/rId230.png" ContentType="image/png"/>
  <Override PartName="/word/media/rId231.png" ContentType="image/png"/>
  <Override PartName="/word/media/rId241.png" ContentType="image/png"/>
  <Override PartName="/word/media/rId242.png" ContentType="image/png"/>
  <Override PartName="/word/media/rId244.png" ContentType="image/png"/>
  <Override PartName="/word/media/rId245.png" ContentType="image/png"/>
  <Override PartName="/word/media/rId250.png" ContentType="image/png"/>
  <Override PartName="/word/media/rId251.png" ContentType="image/png"/>
  <Override PartName="/word/media/rId254.png" ContentType="image/png"/>
  <Override PartName="/word/media/rId255.png" ContentType="image/png"/>
  <Override PartName="/word/media/rId267.png" ContentType="image/png"/>
  <Override PartName="/word/media/rId315.png" ContentType="image/png"/>
  <Override PartName="/word/media/rId316.png" ContentType="image/png"/>
  <Override PartName="/word/media/rId318.png" ContentType="image/png"/>
  <Override PartName="/word/media/rId325.png" ContentType="image/png"/>
  <Override PartName="/word/media/rId326.png" ContentType="image/png"/>
  <Override PartName="/word/media/rId327.png" ContentType="image/png"/>
  <Override PartName="/word/media/rId304.png" ContentType="image/png"/>
  <Override PartName="/word/media/rId309.png" ContentType="image/png"/>
  <Override PartName="/word/media/rId346.png" ContentType="image/png"/>
  <Override PartName="/word/media/rId361.png" ContentType="image/png"/>
  <Override PartName="/word/media/rId367.png" ContentType="image/png"/>
  <Override PartName="/word/media/rId368.png" ContentType="image/png"/>
  <Override PartName="/word/media/rId407.png" ContentType="image/png"/>
  <Override PartName="/word/media/rId411.png" ContentType="image/png"/>
  <Override PartName="/word/media/rId419.png" ContentType="image/png"/>
  <Override PartName="/word/media/rId495.png" ContentType="image/png"/>
  <Override PartName="/word/media/rId498.png" ContentType="image/png"/>
  <Override PartName="/word/media/rId501.png" ContentType="image/png"/>
  <Override PartName="/word/media/rId50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2" w:name="homepage"/>
    <w:p>
      <w:pPr>
        <w:pStyle w:val="Heading1"/>
      </w:pPr>
      <w:r>
        <w:rPr>
          <w:rStyle w:val="SectionNumber"/>
        </w:rPr>
        <w:t xml:space="preserve">1</w:t>
      </w:r>
      <w:r>
        <w:tab/>
      </w:r>
      <w:r>
        <w:t xml:space="preserve">Homepage</w:t>
      </w:r>
    </w:p>
    <w:p>
      <w:pPr>
        <w:pStyle w:val="FirstParagraph"/>
      </w:pPr>
      <w:r>
        <w:t xml:space="preserve">This is the course homepage and digital textbook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p>
        </w:tc>
        <w:tc>
          <w:tcPr/>
          <w:p>
            <w:pPr>
              <w:pStyle w:val="Compact"/>
              <w:jc w:val="left"/>
            </w:pPr>
            <w:r>
              <w:t xml:space="preserve">The reference genome &amp; genome browsers</w:t>
            </w:r>
          </w:p>
        </w:tc>
      </w:tr>
      <w:tr>
        <w:tc>
          <w:tcPr/>
          <w:p>
            <w:pPr>
              <w:pStyle w:val="Compact"/>
              <w:jc w:val="left"/>
            </w:pPr>
            <w:r>
              <w:rPr>
                <w:bCs/>
                <w:b/>
              </w:rPr>
              <w:t xml:space="preserve">Session 2:</w:t>
            </w:r>
          </w:p>
        </w:tc>
        <w:tc>
          <w:tcPr/>
          <w:p>
            <w:pPr>
              <w:pStyle w:val="Compact"/>
              <w:jc w:val="left"/>
            </w:pPr>
            <w:r>
              <w:rPr>
                <w:iCs/>
                <w:i/>
              </w:rPr>
              <w:t xml:space="preserve">De novo</w:t>
            </w:r>
            <w:r>
              <w:t xml:space="preserve"> </w:t>
            </w:r>
            <w:r>
              <w:t xml:space="preserve">mutations</w:t>
            </w:r>
          </w:p>
        </w:tc>
      </w:tr>
      <w:tr>
        <w:tc>
          <w:tcPr/>
          <w:p>
            <w:pPr>
              <w:pStyle w:val="Compact"/>
              <w:jc w:val="left"/>
            </w:pPr>
            <w:r>
              <w:rPr>
                <w:bCs/>
                <w:b/>
              </w:rPr>
              <w:t xml:space="preserve">Session 3:</w:t>
            </w:r>
          </w:p>
        </w:tc>
        <w:tc>
          <w:tcPr/>
          <w:p>
            <w:pPr>
              <w:pStyle w:val="Compact"/>
              <w:jc w:val="left"/>
            </w:pPr>
            <w:r>
              <w:t xml:space="preserve">Linkage disequilibrium</w:t>
            </w:r>
          </w:p>
        </w:tc>
      </w:tr>
      <w:tr>
        <w:tc>
          <w:tcPr/>
          <w:p>
            <w:pPr>
              <w:pStyle w:val="Compact"/>
              <w:jc w:val="left"/>
            </w:pPr>
            <w:r>
              <w:rPr>
                <w:bCs/>
                <w:b/>
              </w:rPr>
              <w:t xml:space="preserve">Session 4:</w:t>
            </w:r>
          </w:p>
        </w:tc>
        <w:tc>
          <w:tcPr/>
          <w:p>
            <w:pPr>
              <w:pStyle w:val="Compact"/>
              <w:jc w:val="left"/>
            </w:pPr>
            <w:r>
              <w:t xml:space="preserve">Simulating evolution</w:t>
            </w:r>
          </w:p>
        </w:tc>
      </w:tr>
      <w:tr>
        <w:tc>
          <w:tcPr/>
          <w:p>
            <w:pPr>
              <w:pStyle w:val="Compact"/>
              <w:jc w:val="left"/>
            </w:pPr>
            <w:r>
              <w:rPr>
                <w:bCs/>
                <w:b/>
              </w:rPr>
              <w:t xml:space="preserve">Session 5:</w:t>
            </w:r>
          </w:p>
        </w:tc>
        <w:tc>
          <w:tcPr/>
          <w:p>
            <w:pPr>
              <w:pStyle w:val="Compact"/>
              <w:jc w:val="left"/>
            </w:pPr>
            <w:r>
              <w:t xml:space="preserve">Population structure – part I</w:t>
            </w:r>
          </w:p>
        </w:tc>
      </w:tr>
      <w:tr>
        <w:tc>
          <w:tcPr/>
          <w:p>
            <w:pPr>
              <w:pStyle w:val="Compact"/>
              <w:jc w:val="left"/>
            </w:pPr>
            <w:r>
              <w:rPr>
                <w:bCs/>
                <w:b/>
              </w:rPr>
              <w:t xml:space="preserve">Session 6:</w:t>
            </w:r>
          </w:p>
        </w:tc>
        <w:tc>
          <w:tcPr/>
          <w:p>
            <w:pPr>
              <w:pStyle w:val="Compact"/>
              <w:jc w:val="left"/>
            </w:pPr>
            <w:r>
              <w:t xml:space="preserve">Population structure – part II</w:t>
            </w:r>
          </w:p>
        </w:tc>
      </w:tr>
      <w:tr>
        <w:tc>
          <w:tcPr/>
          <w:p>
            <w:pPr>
              <w:pStyle w:val="Compact"/>
              <w:jc w:val="left"/>
            </w:pPr>
            <w:r>
              <w:rPr>
                <w:bCs/>
                <w:b/>
              </w:rPr>
              <w:t xml:space="preserve">Session 7:</w:t>
            </w:r>
          </w:p>
        </w:tc>
        <w:tc>
          <w:tcPr/>
          <w:p>
            <w:pPr>
              <w:pStyle w:val="Compact"/>
              <w:jc w:val="left"/>
            </w:pPr>
            <w:r>
              <w:t xml:space="preserve">Genome-wide association studies – part I</w:t>
            </w:r>
          </w:p>
        </w:tc>
      </w:tr>
      <w:tr>
        <w:tc>
          <w:tcPr/>
          <w:p>
            <w:pPr>
              <w:pStyle w:val="Compact"/>
              <w:jc w:val="left"/>
            </w:pPr>
            <w:r>
              <w:rPr>
                <w:bCs/>
                <w:b/>
              </w:rPr>
              <w:t xml:space="preserve">Session 8:</w:t>
            </w:r>
          </w:p>
        </w:tc>
        <w:tc>
          <w:tcPr/>
          <w:p>
            <w:pPr>
              <w:pStyle w:val="Compact"/>
              <w:jc w:val="left"/>
            </w:pPr>
            <w:r>
              <w:t xml:space="preserve">Genome-wide association studies – part II</w:t>
            </w:r>
          </w:p>
        </w:tc>
      </w:tr>
      <w:tr>
        <w:tc>
          <w:tcPr/>
          <w:p>
            <w:pPr>
              <w:pStyle w:val="Compact"/>
              <w:jc w:val="left"/>
            </w:pPr>
            <w:r>
              <w:rPr>
                <w:bCs/>
                <w:b/>
              </w:rPr>
              <w:t xml:space="preserve">Session 9:</w:t>
            </w:r>
          </w:p>
        </w:tc>
        <w:tc>
          <w:tcPr/>
          <w:p>
            <w:pPr>
              <w:pStyle w:val="Compact"/>
              <w:jc w:val="left"/>
            </w:pPr>
            <w:r>
              <w:t xml:space="preserve">Scans for selection – part I</w:t>
            </w:r>
          </w:p>
        </w:tc>
      </w:tr>
      <w:tr>
        <w:tc>
          <w:tcPr/>
          <w:p>
            <w:pPr>
              <w:pStyle w:val="Compact"/>
              <w:jc w:val="left"/>
            </w:pPr>
            <w:r>
              <w:rPr>
                <w:bCs/>
                <w:b/>
              </w:rPr>
              <w:t xml:space="preserve">Session 10:</w:t>
            </w:r>
          </w:p>
        </w:tc>
        <w:tc>
          <w:tcPr/>
          <w:p>
            <w:pPr>
              <w:pStyle w:val="Compact"/>
              <w:jc w:val="left"/>
            </w:pPr>
            <w:r>
              <w:t xml:space="preserve">Scans for selection – part II</w:t>
            </w:r>
          </w:p>
        </w:tc>
      </w:tr>
      <w:tr>
        <w:tc>
          <w:tcPr/>
          <w:p>
            <w:pPr>
              <w:pStyle w:val="Compact"/>
              <w:jc w:val="left"/>
            </w:pPr>
            <w:r>
              <w:rPr>
                <w:bCs/>
                <w:b/>
              </w:rPr>
              <w:t xml:space="preserve">Session 11:</w:t>
            </w:r>
          </w:p>
        </w:tc>
        <w:tc>
          <w:tcPr/>
          <w:p>
            <w:pPr>
              <w:pStyle w:val="Compact"/>
              <w:jc w:val="left"/>
            </w:pPr>
            <w:r>
              <w:t xml:space="preserve">Archaic admixture</w:t>
            </w:r>
          </w:p>
        </w:tc>
      </w:tr>
      <w:tr>
        <w:tc>
          <w:tcPr/>
          <w:p>
            <w:pPr>
              <w:pStyle w:val="Compact"/>
              <w:jc w:val="left"/>
            </w:pPr>
            <w:r>
              <w:rPr>
                <w:bCs/>
                <w:b/>
              </w:rPr>
              <w:t xml:space="preserve">Session 12:</w:t>
            </w:r>
          </w:p>
        </w:tc>
        <w:tc>
          <w:tcPr/>
          <w:p>
            <w:pPr>
              <w:pStyle w:val="Compact"/>
              <w:jc w:val="left"/>
            </w:pPr>
            <w:r>
              <w:t xml:space="preserve">Gene expression</w:t>
            </w:r>
          </w:p>
        </w:tc>
      </w:tr>
      <w:tr>
        <w:tc>
          <w:tcPr/>
          <w:p>
            <w:pPr>
              <w:pStyle w:val="Compact"/>
              <w:jc w:val="left"/>
            </w:pPr>
            <w:r>
              <w:rPr>
                <w:bCs/>
                <w:b/>
              </w:rPr>
              <w:t xml:space="preserve">Session 13:</w:t>
            </w:r>
          </w:p>
        </w:tc>
        <w:tc>
          <w:tcPr/>
          <w:p>
            <w:pPr>
              <w:pStyle w:val="Compact"/>
              <w:jc w:val="left"/>
            </w:pPr>
            <w:r>
              <w:t xml:space="preserve">Coronavirus phylogenetics</w:t>
            </w:r>
          </w:p>
        </w:tc>
      </w:tr>
    </w:tbl>
    <w:bookmarkEnd w:id="21"/>
    <w:bookmarkEnd w:id="22"/>
    <w:bookmarkStart w:id="97"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23"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1"/>
        </w:numPr>
        <w:pStyle w:val="Compact"/>
      </w:pPr>
      <w:r>
        <w:t xml:space="preserve">Explain why a reference genome is an important resource for genomics research.</w:t>
      </w:r>
    </w:p>
    <w:p>
      <w:pPr>
        <w:numPr>
          <w:ilvl w:val="0"/>
          <w:numId w:val="1001"/>
        </w:numPr>
        <w:pStyle w:val="Compact"/>
      </w:pPr>
      <w:r>
        <w:t xml:space="preserve">Use the UCSC genome browser to find genomic features in a region of interest.</w:t>
      </w:r>
    </w:p>
    <w:p>
      <w:pPr>
        <w:numPr>
          <w:ilvl w:val="0"/>
          <w:numId w:val="1001"/>
        </w:numPr>
        <w:pStyle w:val="Compact"/>
      </w:pPr>
      <w:r>
        <w:t xml:space="preserve">Describe the data contained in a file of sequencing reads.</w:t>
      </w:r>
    </w:p>
    <w:p>
      <w:pPr>
        <w:numPr>
          <w:ilvl w:val="0"/>
          <w:numId w:val="1001"/>
        </w:numPr>
        <w:pStyle w:val="Compact"/>
      </w:pPr>
      <w:r>
        <w:t xml:space="preserve">Load and interpret sequencing data in IGV.</w:t>
      </w:r>
    </w:p>
    <w:bookmarkEnd w:id="23"/>
    <w:bookmarkStart w:id="27"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2"/>
        </w:numPr>
        <w:pStyle w:val="Compact"/>
      </w:pPr>
      <w:r>
        <w:t xml:space="preserve">Extract DNA</w:t>
      </w:r>
    </w:p>
    <w:p>
      <w:pPr>
        <w:numPr>
          <w:ilvl w:val="0"/>
          <w:numId w:val="1002"/>
        </w:numPr>
        <w:pStyle w:val="Compact"/>
      </w:pPr>
      <w:r>
        <w:t xml:space="preserve">Fragment DNA</w:t>
      </w:r>
    </w:p>
    <w:p>
      <w:pPr>
        <w:numPr>
          <w:ilvl w:val="0"/>
          <w:numId w:val="1002"/>
        </w:numPr>
        <w:pStyle w:val="Compact"/>
      </w:pPr>
      <w:r>
        <w:t xml:space="preserve">Prepare for sequencer (add adapters, etc.)</w:t>
      </w:r>
    </w:p>
    <w:p>
      <w:pPr>
        <w:numPr>
          <w:ilvl w:val="0"/>
          <w:numId w:val="1002"/>
        </w:numPr>
        <w:pStyle w:val="Compact"/>
      </w:pPr>
      <w:r>
        <w:t xml:space="preserve">Amplify DNA</w:t>
      </w:r>
    </w:p>
    <w:p>
      <w:pPr>
        <w:numPr>
          <w:ilvl w:val="0"/>
          <w:numId w:val="1002"/>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24"/>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25" w:name="fig1"/>
      <w:r>
        <w:t xml:space="preserve">Figure </w:t>
      </w:r>
      <w:fldSimple w:instr="SEQ Figure \* ARABIC ">
        <w:r>
          <w:t>1</w:t>
        </w:r>
      </w:fldSimple>
      <w:r>
        <w:t xml:space="preserve">:</w:t>
      </w:r>
      <w:r>
        <w:t xml:space="preserve"> </w:t>
      </w:r>
      <w:bookmarkEnd w:id="25"/>
      <w:r>
        <w:rPr>
          <w:bCs/>
          <w:b/>
        </w:rPr>
        <w:t xml:space="preserve">Fig. 1 (</w:t>
      </w:r>
      <w:hyperlink r:id="rId26">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3"/>
        </w:numPr>
        <w:pStyle w:val="Compact"/>
      </w:pPr>
      <w:r>
        <w:t xml:space="preserve">Because of the fragmentation step, the resulting sequencing reads are extremely short (~150 bp).</w:t>
      </w:r>
    </w:p>
    <w:p>
      <w:pPr>
        <w:numPr>
          <w:ilvl w:val="0"/>
          <w:numId w:val="1003"/>
        </w:numPr>
        <w:pStyle w:val="Compact"/>
      </w:pPr>
      <w:r>
        <w:t xml:space="preserve">We don’t know where in the genome the sequencing reads came from. (This is a limitation common to nearly every sequencing experiment.)</w:t>
      </w:r>
    </w:p>
    <w:p>
      <w:pPr>
        <w:pStyle w:val="FirstParagraph"/>
      </w:pPr>
    </w:p>
    <w:bookmarkEnd w:id="27"/>
    <w:bookmarkStart w:id="35"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28"/>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29" w:name="fig2"/>
      <w:r>
        <w:t xml:space="preserve">Figure </w:t>
      </w:r>
      <w:fldSimple w:instr="SEQ Figure \* ARABIC ">
        <w:r>
          <w:t>2</w:t>
        </w:r>
      </w:fldSimple>
      <w:r>
        <w:t xml:space="preserve">:</w:t>
      </w:r>
      <w:r>
        <w:t xml:space="preserve"> </w:t>
      </w:r>
      <w:bookmarkEnd w:id="29"/>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0"/>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1" w:name="fig3"/>
      <w:r>
        <w:t xml:space="preserve">Figure </w:t>
      </w:r>
      <w:fldSimple w:instr="SEQ Figure \* ARABIC ">
        <w:r>
          <w:t>3</w:t>
        </w:r>
      </w:fldSimple>
      <w:r>
        <w:t xml:space="preserve">:</w:t>
      </w:r>
      <w:r>
        <w:t xml:space="preserve"> </w:t>
      </w:r>
      <w:bookmarkEnd w:id="31"/>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2">
        <w:r>
          <w:rPr>
            <w:rStyle w:val="Hyperlink"/>
          </w:rPr>
          <w:t xml:space="preserve">PacBio</w:t>
        </w:r>
      </w:hyperlink>
      <w:r>
        <w:t xml:space="preserve"> </w:t>
      </w:r>
      <w:r>
        <w:t xml:space="preserve">and</w:t>
      </w:r>
      <w:r>
        <w:t xml:space="preserve"> </w:t>
      </w:r>
      <w:hyperlink r:id="rId33">
        <w:r>
          <w:rPr>
            <w:rStyle w:val="Hyperlink"/>
          </w:rPr>
          <w:t xml:space="preserve">Nanopore</w:t>
        </w:r>
      </w:hyperlink>
      <w:r>
        <w:t xml:space="preserve"> </w:t>
      </w:r>
      <w:r>
        <w:t xml:space="preserve">sequencing), the</w:t>
      </w:r>
      <w:r>
        <w:t xml:space="preserve"> </w:t>
      </w:r>
      <w:hyperlink r:id="rId34">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35"/>
    <w:bookmarkStart w:id="39"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36">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37"/>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38" w:name="fig4"/>
      <w:r>
        <w:t xml:space="preserve">Figure </w:t>
      </w:r>
      <w:fldSimple w:instr="SEQ Figure \* ARABIC ">
        <w:r>
          <w:t>4</w:t>
        </w:r>
      </w:fldSimple>
      <w:r>
        <w:t xml:space="preserve">:</w:t>
      </w:r>
      <w:r>
        <w:t xml:space="preserve"> </w:t>
      </w:r>
      <w:bookmarkEnd w:id="38"/>
      <w:r>
        <w:rPr>
          <w:bCs/>
          <w:b/>
        </w:rPr>
        <w:t xml:space="preserve">Fig. 4.</w:t>
      </w:r>
      <w:r>
        <w:t xml:space="preserve"> </w:t>
      </w:r>
      <w:r>
        <w:t xml:space="preserve">Sample composition of the human reference genome.</w:t>
      </w:r>
    </w:p>
    <w:p>
      <w:r>
        <w:pict>
          <v:rect style="width:0;height:1.5pt" o:hralign="center" o:hrstd="t" o:hr="t"/>
        </w:pict>
      </w:r>
    </w:p>
    <w:bookmarkEnd w:id="39"/>
    <w:bookmarkStart w:id="44"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0">
        <w:r>
          <w:rPr>
            <w:rStyle w:val="Hyperlink"/>
            <w:bCs/>
            <w:b/>
          </w:rPr>
          <w:t xml:space="preserve">UCSC genome browser</w:t>
        </w:r>
      </w:hyperlink>
      <w:r>
        <w:t xml:space="preserve">.</w:t>
      </w:r>
    </w:p>
    <w:bookmarkStart w:id="43"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4"/>
        </w:numPr>
        <w:pStyle w:val="Compact"/>
      </w:pPr>
      <w:r>
        <w:rPr>
          <w:rStyle w:val="VerbatimChar"/>
        </w:rPr>
        <w:t xml:space="preserve">Browse/Select Species</w:t>
      </w:r>
      <w:r>
        <w:t xml:space="preserve"> </w:t>
      </w:r>
      <w:r>
        <w:t xml:space="preserve">– choose the species</w:t>
      </w:r>
    </w:p>
    <w:p>
      <w:pPr>
        <w:numPr>
          <w:ilvl w:val="0"/>
          <w:numId w:val="1004"/>
        </w:numPr>
        <w:pStyle w:val="Compact"/>
      </w:pPr>
      <w:r>
        <w:rPr>
          <w:rStyle w:val="VerbatimChar"/>
        </w:rPr>
        <w:t xml:space="preserve">Human Assembly</w:t>
      </w:r>
      <w:r>
        <w:t xml:space="preserve"> </w:t>
      </w:r>
      <w:r>
        <w:t xml:space="preserve">– choose the version of the human reference genome</w:t>
      </w:r>
    </w:p>
    <w:p>
      <w:pPr>
        <w:numPr>
          <w:ilvl w:val="0"/>
          <w:numId w:val="1004"/>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1"/>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2" w:name="fig5"/>
      <w:r>
        <w:t xml:space="preserve">Figure </w:t>
      </w:r>
      <w:fldSimple w:instr="SEQ Figure \* ARABIC ">
        <w:r>
          <w:t>5</w:t>
        </w:r>
      </w:fldSimple>
      <w:r>
        <w:t xml:space="preserve">:</w:t>
      </w:r>
      <w:r>
        <w:t xml:space="preserve"> </w:t>
      </w:r>
      <w:bookmarkEnd w:id="42"/>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43"/>
    <w:bookmarkEnd w:id="44"/>
    <w:bookmarkStart w:id="55"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45"/>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46" w:name="fig6"/>
      <w:r>
        <w:t xml:space="preserve">Figure </w:t>
      </w:r>
      <w:fldSimple w:instr="SEQ Figure \* ARABIC ">
        <w:r>
          <w:t>6</w:t>
        </w:r>
      </w:fldSimple>
      <w:r>
        <w:t xml:space="preserve">:</w:t>
      </w:r>
      <w:r>
        <w:t xml:space="preserve"> </w:t>
      </w:r>
      <w:bookmarkEnd w:id="46"/>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5"/>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5"/>
        </w:numPr>
        <w:pStyle w:val="Compact"/>
      </w:pPr>
      <w:r>
        <w:rPr>
          <w:bCs/>
          <w:b/>
        </w:rPr>
        <w:t xml:space="preserve">Position</w:t>
      </w:r>
      <w:r>
        <w:t xml:space="preserve">: Current position on the chromosome; current base pair position</w:t>
      </w:r>
    </w:p>
    <w:p>
      <w:pPr>
        <w:numPr>
          <w:ilvl w:val="0"/>
          <w:numId w:val="1005"/>
        </w:numPr>
        <w:pStyle w:val="Compact"/>
      </w:pPr>
      <w:r>
        <w:rPr>
          <w:bCs/>
          <w:b/>
        </w:rPr>
        <w:t xml:space="preserve">Genes</w:t>
      </w:r>
      <w:r>
        <w:t xml:space="preserve">: Gene annotations; gene expression by tissue; gene regulatory elements (CREs)</w:t>
      </w:r>
    </w:p>
    <w:p>
      <w:pPr>
        <w:numPr>
          <w:ilvl w:val="0"/>
          <w:numId w:val="1005"/>
        </w:numPr>
        <w:pStyle w:val="Compact"/>
      </w:pPr>
      <w:r>
        <w:rPr>
          <w:bCs/>
          <w:b/>
        </w:rPr>
        <w:t xml:space="preserve">Species comparison</w:t>
      </w:r>
      <w:r>
        <w:t xml:space="preserve">: DNA sequence conservation across vertebrates; regions that align with the genomes of other vertebrates</w:t>
      </w:r>
    </w:p>
    <w:p>
      <w:pPr>
        <w:numPr>
          <w:ilvl w:val="0"/>
          <w:numId w:val="1005"/>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47"/>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48" w:name="fig7"/>
      <w:r>
        <w:t xml:space="preserve">Figure </w:t>
      </w:r>
      <w:fldSimple w:instr="SEQ Figure \* ARABIC ">
        <w:r>
          <w:t>7</w:t>
        </w:r>
      </w:fldSimple>
      <w:r>
        <w:t xml:space="preserve">:</w:t>
      </w:r>
      <w:r>
        <w:t xml:space="preserve"> </w:t>
      </w:r>
      <w:bookmarkEnd w:id="48"/>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49"/>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0" w:name="fig8"/>
      <w:r>
        <w:t xml:space="preserve">Figure </w:t>
      </w:r>
      <w:fldSimple w:instr="SEQ Figure \* ARABIC ">
        <w:r>
          <w:t>8</w:t>
        </w:r>
      </w:fldSimple>
      <w:r>
        <w:t xml:space="preserve">:</w:t>
      </w:r>
      <w:r>
        <w:t xml:space="preserve"> </w:t>
      </w:r>
      <w:bookmarkEnd w:id="50"/>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1"/>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2" w:name="fig9"/>
      <w:r>
        <w:t xml:space="preserve">Figure </w:t>
      </w:r>
      <w:fldSimple w:instr="SEQ Figure \* ARABIC ">
        <w:r>
          <w:t>9</w:t>
        </w:r>
      </w:fldSimple>
      <w:r>
        <w:t xml:space="preserve">:</w:t>
      </w:r>
      <w:r>
        <w:t xml:space="preserve"> </w:t>
      </w:r>
      <w:bookmarkEnd w:id="52"/>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53"/>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54" w:name="fig10"/>
      <w:r>
        <w:t xml:space="preserve">Figure </w:t>
      </w:r>
      <w:fldSimple w:instr="SEQ Figure \* ARABIC ">
        <w:r>
          <w:t>10</w:t>
        </w:r>
      </w:fldSimple>
      <w:r>
        <w:t xml:space="preserve">:</w:t>
      </w:r>
      <w:r>
        <w:t xml:space="preserve"> </w:t>
      </w:r>
      <w:bookmarkEnd w:id="54"/>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55"/>
    <w:bookmarkStart w:id="60"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56">
        <w:r>
          <w:rPr>
            <w:rStyle w:val="Hyperlink"/>
          </w:rPr>
          <w:t xml:space="preserve">IGV web app</w:t>
        </w:r>
      </w:hyperlink>
      <w:r>
        <w:t xml:space="preserve">.</w:t>
      </w:r>
    </w:p>
    <w:bookmarkStart w:id="59"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6"/>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6"/>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57"/>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58" w:name="fig11"/>
      <w:r>
        <w:t xml:space="preserve">Figure </w:t>
      </w:r>
      <w:fldSimple w:instr="SEQ Figure \* ARABIC ">
        <w:r>
          <w:t>11</w:t>
        </w:r>
      </w:fldSimple>
      <w:r>
        <w:t xml:space="preserve">:</w:t>
      </w:r>
      <w:r>
        <w:t xml:space="preserve"> </w:t>
      </w:r>
      <w:bookmarkEnd w:id="58"/>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59"/>
    <w:bookmarkEnd w:id="60"/>
    <w:bookmarkStart w:id="63"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1"/>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2" w:name="fig12"/>
      <w:r>
        <w:t xml:space="preserve">Figure </w:t>
      </w:r>
      <w:fldSimple w:instr="SEQ Figure \* ARABIC ">
        <w:r>
          <w:t>12</w:t>
        </w:r>
      </w:fldSimple>
      <w:r>
        <w:t xml:space="preserve">:</w:t>
      </w:r>
      <w:r>
        <w:t xml:space="preserve"> </w:t>
      </w:r>
      <w:bookmarkEnd w:id="62"/>
      <w:r>
        <w:rPr>
          <w:bCs/>
          <w:b/>
        </w:rPr>
        <w:t xml:space="preserve">Fig. 12.</w:t>
      </w:r>
      <w:r>
        <w:t xml:space="preserve"> </w:t>
      </w:r>
      <w:r>
        <w:t xml:space="preserve">Viewing a gene in IGV.</w:t>
      </w:r>
    </w:p>
    <w:bookmarkEnd w:id="63"/>
    <w:bookmarkStart w:id="66"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64"/>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65" w:name="fig13"/>
      <w:r>
        <w:t xml:space="preserve">Figure </w:t>
      </w:r>
      <w:fldSimple w:instr="SEQ Figure \* ARABIC ">
        <w:r>
          <w:t>13</w:t>
        </w:r>
      </w:fldSimple>
      <w:r>
        <w:t xml:space="preserve">:</w:t>
      </w:r>
      <w:r>
        <w:t xml:space="preserve"> </w:t>
      </w:r>
      <w:bookmarkEnd w:id="65"/>
      <w:r>
        <w:rPr>
          <w:bCs/>
          <w:b/>
        </w:rPr>
        <w:t xml:space="preserve">Fig. 13.</w:t>
      </w:r>
      <w:r>
        <w:t xml:space="preserve"> </w:t>
      </w:r>
      <w:r>
        <w:t xml:space="preserve">Loading reads from a 1000 Genomes sample.</w:t>
      </w:r>
    </w:p>
    <w:bookmarkEnd w:id="66"/>
    <w:bookmarkStart w:id="74"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67">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68"/>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69" w:name="fig14"/>
      <w:r>
        <w:t xml:space="preserve">Figure </w:t>
      </w:r>
      <w:fldSimple w:instr="SEQ Figure \* ARABIC ">
        <w:r>
          <w:t>14</w:t>
        </w:r>
      </w:fldSimple>
      <w:r>
        <w:t xml:space="preserve">:</w:t>
      </w:r>
      <w:r>
        <w:t xml:space="preserve"> </w:t>
      </w:r>
      <w:bookmarkEnd w:id="69"/>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0">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1"/>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2" w:name="fig15"/>
      <w:r>
        <w:t xml:space="preserve">Figure </w:t>
      </w:r>
      <w:fldSimple w:instr="SEQ Figure \* ARABIC ">
        <w:r>
          <w:t>15</w:t>
        </w:r>
      </w:fldSimple>
      <w:r>
        <w:t xml:space="preserve">:</w:t>
      </w:r>
      <w:r>
        <w:t xml:space="preserve"> </w:t>
      </w:r>
      <w:bookmarkEnd w:id="72"/>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73">
        <w:r>
          <w:rPr>
            <w:rStyle w:val="Hyperlink"/>
            <w:bCs/>
            <w:b/>
          </w:rPr>
          <w:t xml:space="preserve">Sequence Read Archive (SRA)</w:t>
        </w:r>
      </w:hyperlink>
      <w:r>
        <w:t xml:space="preserve">.</w:t>
      </w:r>
    </w:p>
    <w:bookmarkEnd w:id="74"/>
    <w:bookmarkStart w:id="80"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75"/>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76" w:name="fig16"/>
      <w:r>
        <w:t xml:space="preserve">Figure </w:t>
      </w:r>
      <w:fldSimple w:instr="SEQ Figure \* ARABIC ">
        <w:r>
          <w:t>16</w:t>
        </w:r>
      </w:fldSimple>
      <w:r>
        <w:t xml:space="preserve">:</w:t>
      </w:r>
      <w:r>
        <w:t xml:space="preserve"> </w:t>
      </w:r>
      <w:bookmarkEnd w:id="76"/>
      <w:r>
        <w:rPr>
          <w:bCs/>
          <w:b/>
        </w:rPr>
        <w:t xml:space="preserve">Fig. 16.</w:t>
      </w:r>
      <w:r>
        <w:t xml:space="preserve"> </w:t>
      </w:r>
      <w:r>
        <w:t xml:space="preserve">Finding sequencing data in SRA.</w:t>
      </w:r>
    </w:p>
    <w:bookmarkStart w:id="79"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77"/>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78" w:name="fig17"/>
      <w:r>
        <w:t xml:space="preserve">Figure </w:t>
      </w:r>
      <w:fldSimple w:instr="SEQ Figure \* ARABIC ">
        <w:r>
          <w:t>17</w:t>
        </w:r>
      </w:fldSimple>
      <w:r>
        <w:t xml:space="preserve">:</w:t>
      </w:r>
      <w:r>
        <w:t xml:space="preserve"> </w:t>
      </w:r>
      <w:bookmarkEnd w:id="78"/>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79"/>
    <w:bookmarkEnd w:id="80"/>
    <w:bookmarkStart w:id="85"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1"/>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2" w:name="fig18"/>
      <w:r>
        <w:t xml:space="preserve">Figure </w:t>
      </w:r>
      <w:fldSimple w:instr="SEQ Figure \* ARABIC ">
        <w:r>
          <w:t>18</w:t>
        </w:r>
      </w:fldSimple>
      <w:r>
        <w:t xml:space="preserve">:</w:t>
      </w:r>
      <w:r>
        <w:t xml:space="preserve"> </w:t>
      </w:r>
      <w:bookmarkEnd w:id="82"/>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7"/>
        </w:numPr>
        <w:pStyle w:val="Compact"/>
      </w:pPr>
      <w:r>
        <w:t xml:space="preserve">The exact position it aligns to</w:t>
      </w:r>
    </w:p>
    <w:p>
      <w:pPr>
        <w:numPr>
          <w:ilvl w:val="0"/>
          <w:numId w:val="1007"/>
        </w:numPr>
        <w:pStyle w:val="Compact"/>
      </w:pPr>
      <w:r>
        <w:t xml:space="preserve">The mapping quality (a score indicating how uniquely it aligns to this position)</w:t>
      </w:r>
    </w:p>
    <w:p>
      <w:pPr>
        <w:numPr>
          <w:ilvl w:val="0"/>
          <w:numId w:val="1007"/>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83"/>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84" w:name="fig19"/>
      <w:r>
        <w:t xml:space="preserve">Figure </w:t>
      </w:r>
      <w:fldSimple w:instr="SEQ Figure \* ARABIC ">
        <w:r>
          <w:t>19</w:t>
        </w:r>
      </w:fldSimple>
      <w:r>
        <w:t xml:space="preserve">:</w:t>
      </w:r>
      <w:r>
        <w:t xml:space="preserve"> </w:t>
      </w:r>
      <w:bookmarkEnd w:id="84"/>
      <w:r>
        <w:rPr>
          <w:bCs/>
          <w:b/>
        </w:rPr>
        <w:t xml:space="preserve">Fig. 19.</w:t>
      </w:r>
      <w:r>
        <w:t xml:space="preserve"> </w:t>
      </w:r>
      <w:r>
        <w:t xml:space="preserve">Viewing additional info for one sequencing read.</w:t>
      </w:r>
    </w:p>
    <w:p>
      <w:r>
        <w:pict>
          <v:rect style="width:0;height:1.5pt" o:hralign="center" o:hrstd="t" o:hr="t"/>
        </w:pict>
      </w:r>
    </w:p>
    <w:bookmarkEnd w:id="85"/>
    <w:bookmarkStart w:id="89"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86"/>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87" w:name="fig20"/>
      <w:r>
        <w:t xml:space="preserve">Figure </w:t>
      </w:r>
      <w:fldSimple w:instr="SEQ Figure \* ARABIC ">
        <w:r>
          <w:t>20</w:t>
        </w:r>
      </w:fldSimple>
      <w:r>
        <w:t xml:space="preserve">:</w:t>
      </w:r>
      <w:r>
        <w:t xml:space="preserve"> </w:t>
      </w:r>
      <w:bookmarkEnd w:id="87"/>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88">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89"/>
    <w:bookmarkStart w:id="93"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1" w:name="genome-browsers-1"/>
    <w:p>
      <w:pPr>
        <w:pStyle w:val="Heading4"/>
      </w:pPr>
      <w:r>
        <w:rPr>
          <w:rStyle w:val="SectionNumber"/>
        </w:rPr>
        <w:t xml:space="preserve">2.13.0.1</w:t>
      </w:r>
      <w:r>
        <w:tab/>
      </w:r>
      <w:r>
        <w:t xml:space="preserve">Genome browsers</w:t>
      </w:r>
    </w:p>
    <w:p>
      <w:pPr>
        <w:numPr>
          <w:ilvl w:val="0"/>
          <w:numId w:val="1008"/>
        </w:numPr>
        <w:pStyle w:val="Compact"/>
      </w:pPr>
      <w:hyperlink r:id="rId90">
        <w:r>
          <w:rPr>
            <w:rStyle w:val="Hyperlink"/>
            <w:bCs/>
            <w:b/>
          </w:rPr>
          <w:t xml:space="preserve">UCSC genome browser</w:t>
        </w:r>
      </w:hyperlink>
      <w:r>
        <w:t xml:space="preserve">: Used to explore features of the human genome</w:t>
      </w:r>
    </w:p>
    <w:p>
      <w:pPr>
        <w:numPr>
          <w:ilvl w:val="1"/>
          <w:numId w:val="1009"/>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08"/>
        </w:numPr>
        <w:pStyle w:val="Compact"/>
      </w:pPr>
      <w:hyperlink r:id="rId56">
        <w:r>
          <w:rPr>
            <w:rStyle w:val="Hyperlink"/>
            <w:bCs/>
            <w:b/>
          </w:rPr>
          <w:t xml:space="preserve">IGV</w:t>
        </w:r>
      </w:hyperlink>
      <w:r>
        <w:t xml:space="preserve">: Used to visualize sequencing data</w:t>
      </w:r>
    </w:p>
    <w:p>
      <w:pPr>
        <w:numPr>
          <w:ilvl w:val="1"/>
          <w:numId w:val="1010"/>
        </w:numPr>
        <w:pStyle w:val="Compact"/>
      </w:pPr>
      <w:r>
        <w:t xml:space="preserve">It’s common practice to look at your sequencing reads in IGV to check alignment quality, verify that SNPs look like real variants and not errors, etc.</w:t>
      </w:r>
    </w:p>
    <w:bookmarkEnd w:id="91"/>
    <w:bookmarkStart w:id="92" w:name="data-repositories"/>
    <w:p>
      <w:pPr>
        <w:pStyle w:val="Heading4"/>
      </w:pPr>
      <w:r>
        <w:rPr>
          <w:rStyle w:val="SectionNumber"/>
        </w:rPr>
        <w:t xml:space="preserve">2.13.0.2</w:t>
      </w:r>
      <w:r>
        <w:tab/>
      </w:r>
      <w:r>
        <w:t xml:space="preserve">Data repositories</w:t>
      </w:r>
    </w:p>
    <w:p>
      <w:pPr>
        <w:numPr>
          <w:ilvl w:val="0"/>
          <w:numId w:val="1011"/>
        </w:numPr>
        <w:pStyle w:val="Compact"/>
      </w:pPr>
      <w:hyperlink r:id="rId70">
        <w:r>
          <w:rPr>
            <w:rStyle w:val="Hyperlink"/>
            <w:bCs/>
            <w:b/>
          </w:rPr>
          <w:t xml:space="preserve">1000 Genomes Project</w:t>
        </w:r>
      </w:hyperlink>
      <w:r>
        <w:t xml:space="preserve">: One of the largest and most diverse datasets of human sequencing data</w:t>
      </w:r>
    </w:p>
    <w:p>
      <w:pPr>
        <w:numPr>
          <w:ilvl w:val="1"/>
          <w:numId w:val="1012"/>
        </w:numPr>
        <w:pStyle w:val="Compact"/>
      </w:pPr>
      <w:r>
        <w:t xml:space="preserve">Data from 1000 Genomes is frequently used in human genetics studies</w:t>
      </w:r>
      <w:r>
        <w:t xml:space="preserve"> </w:t>
      </w:r>
    </w:p>
    <w:p>
      <w:pPr>
        <w:numPr>
          <w:ilvl w:val="0"/>
          <w:numId w:val="1011"/>
        </w:numPr>
        <w:pStyle w:val="Compact"/>
      </w:pPr>
      <w:hyperlink r:id="rId73">
        <w:r>
          <w:rPr>
            <w:rStyle w:val="Hyperlink"/>
            <w:bCs/>
            <w:b/>
          </w:rPr>
          <w:t xml:space="preserve">SRA</w:t>
        </w:r>
      </w:hyperlink>
      <w:r>
        <w:t xml:space="preserve">: A repository for publicly available sequencing data</w:t>
      </w:r>
    </w:p>
    <w:p>
      <w:pPr>
        <w:numPr>
          <w:ilvl w:val="1"/>
          <w:numId w:val="1013"/>
        </w:numPr>
        <w:pStyle w:val="Compact"/>
      </w:pPr>
      <w:r>
        <w:t xml:space="preserve">Genetics studies deposit their data in SRA if it can be made publicly available (i.e., if it has no identifiable information)</w:t>
      </w:r>
    </w:p>
    <w:bookmarkEnd w:id="92"/>
    <w:bookmarkEnd w:id="93"/>
    <w:bookmarkStart w:id="96" w:name="homework"/>
    <w:p>
      <w:pPr>
        <w:pStyle w:val="Heading2"/>
      </w:pPr>
      <w:r>
        <w:rPr>
          <w:rStyle w:val="SectionNumber"/>
        </w:rPr>
        <w:t xml:space="preserve">2.14</w:t>
      </w:r>
      <w:r>
        <w:tab/>
      </w:r>
      <w:r>
        <w:t xml:space="preserve">Homework</w:t>
      </w:r>
    </w:p>
    <w:bookmarkStart w:id="95" w:name="assignment"/>
    <w:p>
      <w:pPr>
        <w:pStyle w:val="Heading4"/>
      </w:pPr>
      <w:r>
        <w:rPr>
          <w:rStyle w:val="SectionNumber"/>
        </w:rPr>
        <w:t xml:space="preserve">2.14.0.1</w:t>
      </w:r>
      <w:r>
        <w:tab/>
      </w:r>
      <w:r>
        <w:t xml:space="preserve">Assignment</w:t>
      </w:r>
    </w:p>
    <w:p>
      <w:pPr>
        <w:pStyle w:val="FirstParagraph"/>
      </w:pPr>
      <w:r>
        <w:t xml:space="preserve">Create an account on</w:t>
      </w:r>
      <w:r>
        <w:t xml:space="preserve"> </w:t>
      </w:r>
      <w:hyperlink r:id="rId94">
        <w:r>
          <w:rPr>
            <w:rStyle w:val="Hyperlink"/>
          </w:rPr>
          <w:t xml:space="preserve">Posit Cloud</w:t>
        </w:r>
      </w:hyperlink>
      <w:r>
        <w:t xml:space="preserve">.</w:t>
      </w:r>
    </w:p>
    <w:bookmarkEnd w:id="95"/>
    <w:bookmarkEnd w:id="96"/>
    <w:bookmarkEnd w:id="97"/>
    <w:bookmarkStart w:id="123"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98"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4"/>
        </w:numPr>
        <w:pStyle w:val="Compact"/>
      </w:pPr>
      <w:r>
        <w:t xml:space="preserve">Create plots to visualize the relationship between two variables.</w:t>
      </w:r>
    </w:p>
    <w:p>
      <w:pPr>
        <w:numPr>
          <w:ilvl w:val="0"/>
          <w:numId w:val="1014"/>
        </w:numPr>
        <w:pStyle w:val="Compact"/>
      </w:pPr>
      <w:r>
        <w:t xml:space="preserve">Interpret the results of a linear model.</w:t>
      </w:r>
    </w:p>
    <w:p>
      <w:pPr>
        <w:numPr>
          <w:ilvl w:val="0"/>
          <w:numId w:val="1014"/>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4"/>
        </w:numPr>
        <w:pStyle w:val="Compact"/>
      </w:pPr>
      <w:r>
        <w:t xml:space="preserve">Explain what a confidence interval is and why it’s useful.</w:t>
      </w:r>
    </w:p>
    <w:bookmarkEnd w:id="98"/>
    <w:bookmarkStart w:id="101"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99"/>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0" w:name="fig21"/>
      <w:r>
        <w:t xml:space="preserve">Figure </w:t>
      </w:r>
      <w:fldSimple w:instr="SEQ Figure \* ARABIC ">
        <w:r>
          <w:t>21</w:t>
        </w:r>
      </w:fldSimple>
      <w:r>
        <w:t xml:space="preserve">:</w:t>
      </w:r>
      <w:r>
        <w:t xml:space="preserve"> </w:t>
      </w:r>
      <w:bookmarkEnd w:id="100"/>
      <w:r>
        <w:rPr>
          <w:bCs/>
          <w:b/>
        </w:rPr>
        <w:t xml:space="preserve">Fig. 1.</w:t>
      </w:r>
      <w:r>
        <w:t xml:space="preserve"> </w:t>
      </w:r>
      <w:r>
        <w:t xml:space="preserve">Sources of DNMs in gametogenesis.</w:t>
      </w:r>
    </w:p>
    <w:bookmarkEnd w:id="101"/>
    <w:bookmarkStart w:id="104"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02"/>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03" w:name="fig22"/>
      <w:r>
        <w:t xml:space="preserve">Figure </w:t>
      </w:r>
      <w:fldSimple w:instr="SEQ Figure \* ARABIC ">
        <w:r>
          <w:t>22</w:t>
        </w:r>
      </w:fldSimple>
      <w:r>
        <w:t xml:space="preserve">:</w:t>
      </w:r>
      <w:r>
        <w:t xml:space="preserve"> </w:t>
      </w:r>
      <w:bookmarkEnd w:id="103"/>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04"/>
    <w:bookmarkStart w:id="108"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05"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05"/>
    <w:bookmarkStart w:id="107"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06">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5"/>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5"/>
        </w:numPr>
        <w:pStyle w:val="Compact"/>
      </w:pPr>
      <w:r>
        <w:rPr>
          <w:rStyle w:val="VerbatimChar"/>
        </w:rPr>
        <w:t xml:space="preserve">n_paternal_dnm</w:t>
      </w:r>
      <w:r>
        <w:t xml:space="preserve">: Number of DNMs (carried by the child) that came from the father</w:t>
      </w:r>
    </w:p>
    <w:p>
      <w:pPr>
        <w:numPr>
          <w:ilvl w:val="0"/>
          <w:numId w:val="1015"/>
        </w:numPr>
        <w:pStyle w:val="Compact"/>
      </w:pPr>
      <w:r>
        <w:rPr>
          <w:rStyle w:val="VerbatimChar"/>
        </w:rPr>
        <w:t xml:space="preserve">n_maternal_dnm</w:t>
      </w:r>
      <w:r>
        <w:t xml:space="preserve">: Number of DNMs that came from the mother</w:t>
      </w:r>
    </w:p>
    <w:p>
      <w:pPr>
        <w:numPr>
          <w:ilvl w:val="0"/>
          <w:numId w:val="1015"/>
        </w:numPr>
        <w:pStyle w:val="Compact"/>
      </w:pPr>
      <w:r>
        <w:rPr>
          <w:rStyle w:val="VerbatimChar"/>
        </w:rPr>
        <w:t xml:space="preserve">n_na_dnm</w:t>
      </w:r>
      <w:r>
        <w:t xml:space="preserve">: Number of DNMs whose parental origin can’t be determined</w:t>
      </w:r>
    </w:p>
    <w:p>
      <w:pPr>
        <w:numPr>
          <w:ilvl w:val="0"/>
          <w:numId w:val="1015"/>
        </w:numPr>
        <w:pStyle w:val="Compact"/>
      </w:pPr>
      <w:r>
        <w:rPr>
          <w:rStyle w:val="VerbatimChar"/>
        </w:rPr>
        <w:t xml:space="preserve">Father_age</w:t>
      </w:r>
      <w:r>
        <w:t xml:space="preserve">: Father’s age at proband’s birth</w:t>
      </w:r>
    </w:p>
    <w:p>
      <w:pPr>
        <w:numPr>
          <w:ilvl w:val="0"/>
          <w:numId w:val="1015"/>
        </w:numPr>
        <w:pStyle w:val="Compact"/>
      </w:pPr>
      <w:r>
        <w:rPr>
          <w:rStyle w:val="VerbatimChar"/>
        </w:rPr>
        <w:t xml:space="preserve">Mother_age</w:t>
      </w:r>
      <w:r>
        <w:t xml:space="preserve">: Mother’s age at proband’s birth</w:t>
      </w:r>
    </w:p>
    <w:bookmarkEnd w:id="107"/>
    <w:bookmarkEnd w:id="108"/>
    <w:bookmarkStart w:id="111"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1"/>
    <w:bookmarkStart w:id="112"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6"/>
        </w:numPr>
        <w:pStyle w:val="Compact"/>
      </w:pPr>
      <w:r>
        <w:t xml:space="preserve">The formula or equation it’s evaluating</w:t>
      </w:r>
    </w:p>
    <w:p>
      <w:pPr>
        <w:numPr>
          <w:ilvl w:val="0"/>
          <w:numId w:val="1016"/>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12"/>
    <w:bookmarkStart w:id="113"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7"/>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18"/>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13"/>
    <w:bookmarkStart w:id="114"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19"/>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19"/>
        </w:numPr>
        <w:pStyle w:val="Compact"/>
      </w:pPr>
      <w:r>
        <w:t xml:space="preserve">The parameter we want a CI for (</w:t>
      </w:r>
      <w:r>
        <w:rPr>
          <w:rStyle w:val="VerbatimChar"/>
        </w:rPr>
        <w:t xml:space="preserve">Father_age</w:t>
      </w:r>
      <w:r>
        <w:t xml:space="preserve">)</w:t>
      </w:r>
    </w:p>
    <w:p>
      <w:pPr>
        <w:numPr>
          <w:ilvl w:val="0"/>
          <w:numId w:val="1019"/>
        </w:numPr>
        <w:pStyle w:val="Compact"/>
      </w:pPr>
      <w:r>
        <w:t xml:space="preserve">The CI’s probability (typically 95%)</w:t>
      </w:r>
    </w:p>
    <w:bookmarkEnd w:id="114"/>
    <w:bookmarkStart w:id="115"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15"/>
    <w:bookmarkStart w:id="116"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0"/>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0"/>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0"/>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16"/>
    <w:bookmarkStart w:id="118" w:name="homework-1"/>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06">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17" w:name="learning-objectives-2"/>
    <w:p>
      <w:pPr>
        <w:pStyle w:val="Heading4"/>
      </w:pPr>
      <w:r>
        <w:rPr>
          <w:rStyle w:val="SectionNumber"/>
        </w:rPr>
        <w:t xml:space="preserve">3.10.0.1</w:t>
      </w:r>
      <w:r>
        <w:tab/>
      </w:r>
      <w:r>
        <w:t xml:space="preserve">Learning Objectives</w:t>
      </w:r>
    </w:p>
    <w:p>
      <w:pPr>
        <w:numPr>
          <w:ilvl w:val="0"/>
          <w:numId w:val="1021"/>
        </w:numPr>
        <w:pStyle w:val="Compact"/>
      </w:pPr>
      <w:r>
        <w:t xml:space="preserve">Practice visualizing data with</w:t>
      </w:r>
      <w:r>
        <w:t xml:space="preserve"> </w:t>
      </w:r>
      <w:r>
        <w:rPr>
          <w:rStyle w:val="VerbatimChar"/>
        </w:rPr>
        <w:t xml:space="preserve">ggplot2</w:t>
      </w:r>
    </w:p>
    <w:p>
      <w:pPr>
        <w:numPr>
          <w:ilvl w:val="0"/>
          <w:numId w:val="1021"/>
        </w:numPr>
        <w:pStyle w:val="Compact"/>
      </w:pPr>
      <w:r>
        <w:t xml:space="preserve">Interpret p-values and effect sizes from linear models</w:t>
      </w:r>
    </w:p>
    <w:bookmarkEnd w:id="117"/>
    <w:bookmarkEnd w:id="118"/>
    <w:bookmarkStart w:id="121" w:name="required-homework"/>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2"/>
        </w:numPr>
        <w:pStyle w:val="Compact"/>
      </w:pPr>
      <w:r>
        <w:rPr>
          <w:rStyle w:val="VerbatimChar"/>
        </w:rPr>
        <w:t xml:space="preserve">Proband_id</w:t>
      </w:r>
      <w:r>
        <w:t xml:space="preserve">: ID of the child</w:t>
      </w:r>
    </w:p>
    <w:p>
      <w:pPr>
        <w:numPr>
          <w:ilvl w:val="0"/>
          <w:numId w:val="1022"/>
        </w:numPr>
        <w:pStyle w:val="Compact"/>
      </w:pPr>
      <w:r>
        <w:rPr>
          <w:rStyle w:val="VerbatimChar"/>
        </w:rPr>
        <w:t xml:space="preserve">n_pat_xover</w:t>
      </w:r>
      <w:r>
        <w:t xml:space="preserve">: Number of crossovers (carried by the child) that occurred in the paternal gametes</w:t>
      </w:r>
    </w:p>
    <w:p>
      <w:pPr>
        <w:numPr>
          <w:ilvl w:val="0"/>
          <w:numId w:val="1022"/>
        </w:numPr>
        <w:pStyle w:val="Compact"/>
      </w:pPr>
      <w:r>
        <w:rPr>
          <w:rStyle w:val="VerbatimChar"/>
        </w:rPr>
        <w:t xml:space="preserve">n_mat_xover</w:t>
      </w:r>
      <w:r>
        <w:t xml:space="preserve">: Number of crossovers that occurred in the maternal gametes</w:t>
      </w:r>
    </w:p>
    <w:p>
      <w:pPr>
        <w:numPr>
          <w:ilvl w:val="0"/>
          <w:numId w:val="1022"/>
        </w:numPr>
        <w:pStyle w:val="Compact"/>
      </w:pPr>
      <w:r>
        <w:rPr>
          <w:rStyle w:val="VerbatimChar"/>
        </w:rPr>
        <w:t xml:space="preserve">Father_age</w:t>
      </w:r>
      <w:r>
        <w:t xml:space="preserve">: Father’s age at proband’s birth</w:t>
      </w:r>
    </w:p>
    <w:p>
      <w:pPr>
        <w:numPr>
          <w:ilvl w:val="0"/>
          <w:numId w:val="1022"/>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1"/>
    <w:bookmarkStart w:id="122"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22"/>
    <w:bookmarkEnd w:id="123"/>
    <w:bookmarkStart w:id="165"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24" w:name="learning-objectives-3"/>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3"/>
        </w:numPr>
        <w:pStyle w:val="Compact"/>
      </w:pPr>
      <w:r>
        <w:t xml:space="preserve">Define linkage disequilibrium.</w:t>
      </w:r>
    </w:p>
    <w:p>
      <w:pPr>
        <w:numPr>
          <w:ilvl w:val="0"/>
          <w:numId w:val="1023"/>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3"/>
        </w:numPr>
        <w:pStyle w:val="Compact"/>
      </w:pPr>
      <w:r>
        <w:t xml:space="preserve">Understand the differences in interpretation for different LD statistics.</w:t>
      </w:r>
    </w:p>
    <w:p>
      <w:pPr>
        <w:numPr>
          <w:ilvl w:val="0"/>
          <w:numId w:val="1023"/>
        </w:numPr>
        <w:pStyle w:val="Compact"/>
      </w:pPr>
      <w:r>
        <w:t xml:space="preserve">Explain how LD both benefits and limits genetics studies.</w:t>
      </w:r>
    </w:p>
    <w:bookmarkEnd w:id="124"/>
    <w:bookmarkStart w:id="127"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25"/>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26" w:name="fig23"/>
      <w:r>
        <w:t xml:space="preserve">Figure </w:t>
      </w:r>
      <w:fldSimple w:instr="SEQ Figure \* ARABIC ">
        <w:r>
          <w:t>23</w:t>
        </w:r>
      </w:fldSimple>
      <w:r>
        <w:t xml:space="preserve">:</w:t>
      </w:r>
      <w:r>
        <w:t xml:space="preserve"> </w:t>
      </w:r>
      <w:bookmarkEnd w:id="126"/>
      <w:r>
        <w:rPr>
          <w:bCs/>
          <w:b/>
        </w:rPr>
        <w:t xml:space="preserve">Fig. 1.</w:t>
      </w:r>
      <w:r>
        <w:t xml:space="preserve"> </w:t>
      </w:r>
      <w:r>
        <w:t xml:space="preserve">After a new mutation arises, recombination over the course of many generations reduces the number of variants in LD with it.</w:t>
      </w:r>
    </w:p>
    <w:bookmarkEnd w:id="127"/>
    <w:bookmarkStart w:id="130"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28"/>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29" w:name="fig24"/>
      <w:r>
        <w:t xml:space="preserve">Figure </w:t>
      </w:r>
      <w:fldSimple w:instr="SEQ Figure \* ARABIC ">
        <w:r>
          <w:t>24</w:t>
        </w:r>
      </w:fldSimple>
      <w:r>
        <w:t xml:space="preserve">:</w:t>
      </w:r>
      <w:r>
        <w:t xml:space="preserve"> </w:t>
      </w:r>
      <w:bookmarkEnd w:id="129"/>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0"/>
    <w:bookmarkStart w:id="136"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1">
        <w:r>
          <w:rPr>
            <w:rStyle w:val="Hyperlink"/>
          </w:rPr>
          <w:t xml:space="preserve">1000 Genomes Project</w:t>
        </w:r>
      </w:hyperlink>
      <w:r>
        <w:t xml:space="preserve"> </w:t>
      </w:r>
      <w:r>
        <w:t xml:space="preserve">dataset:</w:t>
      </w:r>
    </w:p>
    <w:p>
      <w:pPr>
        <w:numPr>
          <w:ilvl w:val="0"/>
          <w:numId w:val="1024"/>
        </w:numPr>
        <w:pStyle w:val="Compact"/>
      </w:pPr>
      <w:hyperlink r:id="rId132">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4"/>
        </w:numPr>
        <w:pStyle w:val="Compact"/>
      </w:pPr>
      <w:hyperlink r:id="rId133">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5"/>
        </w:numPr>
        <w:pStyle w:val="Compact"/>
      </w:pPr>
      <w:r>
        <w:rPr>
          <w:rStyle w:val="VerbatimChar"/>
        </w:rPr>
        <w:t xml:space="preserve">sample</w:t>
      </w:r>
      <w:r>
        <w:t xml:space="preserve">: Name of the individual who was sequenced</w:t>
      </w:r>
    </w:p>
    <w:p>
      <w:pPr>
        <w:numPr>
          <w:ilvl w:val="0"/>
          <w:numId w:val="1025"/>
        </w:numPr>
        <w:pStyle w:val="Compact"/>
      </w:pPr>
      <w:r>
        <w:rPr>
          <w:rStyle w:val="VerbatimChar"/>
        </w:rPr>
        <w:t xml:space="preserve">haplotype</w:t>
      </w:r>
      <w:r>
        <w:t xml:space="preserve">: Haplotype (i.e., the maternal or paternal chromosome) that the SNP is on</w:t>
      </w:r>
    </w:p>
    <w:p>
      <w:pPr>
        <w:numPr>
          <w:ilvl w:val="0"/>
          <w:numId w:val="1025"/>
        </w:numPr>
        <w:pStyle w:val="Compact"/>
      </w:pPr>
      <w:r>
        <w:rPr>
          <w:rStyle w:val="VerbatimChar"/>
        </w:rPr>
        <w:t xml:space="preserve">snp1_allele</w:t>
      </w:r>
      <w:r>
        <w:t xml:space="preserve">: Genotype at SNP1 on this haplotype</w:t>
      </w:r>
    </w:p>
    <w:p>
      <w:pPr>
        <w:numPr>
          <w:ilvl w:val="0"/>
          <w:numId w:val="1025"/>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34"/>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35" w:name="fig25"/>
      <w:r>
        <w:t xml:space="preserve">Figure </w:t>
      </w:r>
      <w:fldSimple w:instr="SEQ Figure \* ARABIC ">
        <w:r>
          <w:t>25</w:t>
        </w:r>
      </w:fldSimple>
      <w:r>
        <w:t xml:space="preserve">:</w:t>
      </w:r>
      <w:r>
        <w:t xml:space="preserve"> </w:t>
      </w:r>
      <w:bookmarkEnd w:id="135"/>
      <w:r>
        <w:rPr>
          <w:bCs/>
          <w:b/>
        </w:rPr>
        <w:t xml:space="preserve">Fig. 3.</w:t>
      </w:r>
      <w:r>
        <w:t xml:space="preserve"> </w:t>
      </w:r>
      <w:r>
        <w:t xml:space="preserve">Our reformatted VCF shows the combinations of alleles at two SNPs of interest, for all haplotypes in the 1000 Genomes dataset.</w:t>
      </w:r>
    </w:p>
    <w:bookmarkEnd w:id="136"/>
    <w:bookmarkStart w:id="139"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6"/>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6"/>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7"/>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7"/>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28"/>
        </w:numPr>
        <w:pStyle w:val="Compact"/>
      </w:pPr>
      <w:r>
        <w:rPr>
          <w:rStyle w:val="VerbatimChar"/>
        </w:rPr>
        <w:t xml:space="preserve">A</w:t>
      </w:r>
      <w:r>
        <w:t xml:space="preserve"> </w:t>
      </w:r>
      <w:r>
        <w:rPr>
          <w:rStyle w:val="VerbatimChar"/>
        </w:rPr>
        <w:t xml:space="preserve">C</w:t>
      </w:r>
    </w:p>
    <w:p>
      <w:pPr>
        <w:numPr>
          <w:ilvl w:val="0"/>
          <w:numId w:val="1028"/>
        </w:numPr>
        <w:pStyle w:val="Compact"/>
      </w:pPr>
      <w:r>
        <w:rPr>
          <w:rStyle w:val="VerbatimChar"/>
        </w:rPr>
        <w:t xml:space="preserve">A</w:t>
      </w:r>
      <w:r>
        <w:t xml:space="preserve"> </w:t>
      </w:r>
      <w:r>
        <w:rPr>
          <w:rStyle w:val="VerbatimChar"/>
        </w:rPr>
        <w:t xml:space="preserve">T</w:t>
      </w:r>
    </w:p>
    <w:p>
      <w:pPr>
        <w:numPr>
          <w:ilvl w:val="0"/>
          <w:numId w:val="1028"/>
        </w:numPr>
        <w:pStyle w:val="Compact"/>
      </w:pPr>
      <w:r>
        <w:rPr>
          <w:rStyle w:val="VerbatimChar"/>
        </w:rPr>
        <w:t xml:space="preserve">G</w:t>
      </w:r>
      <w:r>
        <w:t xml:space="preserve"> </w:t>
      </w:r>
      <w:r>
        <w:rPr>
          <w:rStyle w:val="VerbatimChar"/>
        </w:rPr>
        <w:t xml:space="preserve">C</w:t>
      </w:r>
    </w:p>
    <w:p>
      <w:pPr>
        <w:numPr>
          <w:ilvl w:val="0"/>
          <w:numId w:val="1028"/>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37"/>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38" w:name="fig26"/>
      <w:r>
        <w:t xml:space="preserve">Figure </w:t>
      </w:r>
      <w:fldSimple w:instr="SEQ Figure \* ARABIC ">
        <w:r>
          <w:t>26</w:t>
        </w:r>
      </w:fldSimple>
      <w:r>
        <w:t xml:space="preserve">:</w:t>
      </w:r>
      <w:r>
        <w:t xml:space="preserve"> </w:t>
      </w:r>
      <w:bookmarkEnd w:id="138"/>
      <w:r>
        <w:rPr>
          <w:bCs/>
          <w:b/>
        </w:rPr>
        <w:t xml:space="preserve">Fig. 4.</w:t>
      </w:r>
      <w:r>
        <w:t xml:space="preserve"> </w:t>
      </w:r>
      <w:r>
        <w:t xml:space="preserve">When two SNPs are in perfect LD, seeing an allele on one haplotype perfectly predicts which allele is on the other haplotype.</w:t>
      </w:r>
    </w:p>
    <w:bookmarkEnd w:id="139"/>
    <w:bookmarkStart w:id="140"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0"/>
    <w:bookmarkStart w:id="142"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1">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42"/>
    <w:bookmarkStart w:id="143"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12</m:t>
              </m:r>
            </m:sub>
          </m:sSub>
          <m:r>
            <m:rPr>
              <m:sty m:val="p"/>
            </m:rPr>
            <m:t>−</m:t>
          </m:r>
          <m:sSub>
            <m:e>
              <m:r>
                <m:t>p</m:t>
              </m:r>
            </m:e>
            <m:sub>
              <m:r>
                <m:t>1</m:t>
              </m:r>
            </m:sub>
          </m:sSub>
          <m:r>
            <m:rPr>
              <m:sty m:val="p"/>
            </m:rPr>
            <m:t>*</m:t>
          </m:r>
          <m:sSub>
            <m:e>
              <m:r>
                <m:t>p</m:t>
              </m:r>
            </m:e>
            <m:sub>
              <m:r>
                <m:t>2</m:t>
              </m:r>
            </m:sub>
          </m:sSub>
        </m:oMath>
      </m:oMathPara>
    </w:p>
    <w:p>
      <w:pPr>
        <w:numPr>
          <w:ilvl w:val="0"/>
          <w:numId w:val="1029"/>
        </w:numPr>
        <w:pStyle w:val="Compact"/>
      </w:pPr>
      <m:oMath>
        <m:sSub>
          <m:e>
            <m:r>
              <m:rPr>
                <m:sty m:val="b"/>
              </m:rPr>
              <m:t>h</m:t>
            </m:r>
          </m:e>
          <m:sub>
            <m:r>
              <m:rPr>
                <m:sty m:val="b"/>
              </m:rPr>
              <m:t>12</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29"/>
        </w:numPr>
        <w:pStyle w:val="Compact"/>
      </w:pPr>
      <m:oMath>
        <m:sSub>
          <m:e>
            <m:r>
              <m:rPr>
                <m:sty m:val="b"/>
              </m:rPr>
              <m:t>p</m:t>
            </m:r>
          </m:e>
          <m:sub>
            <m:r>
              <m:rPr>
                <m:sty m:val="b"/>
              </m:rPr>
              <m:t>1</m:t>
            </m:r>
          </m:sub>
        </m:sSub>
        <m:r>
          <m:rPr>
            <m:sty m:val="b"/>
          </m:rPr>
          <m:t>*</m:t>
        </m:r>
        <m:sSub>
          <m:e>
            <m:r>
              <m:rPr>
                <m:sty m:val="b"/>
              </m:rPr>
              <m:t>p</m:t>
            </m:r>
          </m:e>
          <m:sub>
            <m:r>
              <m:rPr>
                <m:sty m:val="b"/>
              </m:rPr>
              <m:t>2</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12</m:t>
            </m:r>
          </m:sub>
        </m:sSub>
      </m:oMath>
      <w:r>
        <w:t xml:space="preserve"> </w:t>
      </w:r>
      <w:r>
        <w:t xml:space="preserve">and</w:t>
      </w:r>
      <w:r>
        <w:t xml:space="preserve"> </w:t>
      </w:r>
      <m:oMath>
        <m:sSub>
          <m:e>
            <m:r>
              <m:t>p</m:t>
            </m:r>
          </m:e>
          <m:sub>
            <m:r>
              <m:t>1</m:t>
            </m:r>
          </m:sub>
        </m:sSub>
        <m:r>
          <m:rPr>
            <m:sty m:val="p"/>
          </m:rPr>
          <m:t>*</m:t>
        </m:r>
        <m:sSub>
          <m:e>
            <m:r>
              <m:t>p</m:t>
            </m:r>
          </m:e>
          <m:sub>
            <m:r>
              <m:t>2</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p</m:t>
            </m:r>
          </m:e>
          <m:sub>
            <m:r>
              <m:t>2</m:t>
            </m:r>
          </m:sub>
        </m:sSub>
      </m:oMath>
      <w:r>
        <w:t xml:space="preserve"> </w:t>
      </w:r>
      <w:r>
        <w:t xml:space="preserve">should be different from</w:t>
      </w:r>
      <w:r>
        <w:t xml:space="preserve"> </w:t>
      </w:r>
      <m:oMath>
        <m:sSub>
          <m:e>
            <m:r>
              <m:t>h</m:t>
            </m:r>
          </m:e>
          <m:sub>
            <m:r>
              <m:t>12</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43"/>
    <w:bookmarkStart w:id="144"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12</m:t>
              </m:r>
            </m:sub>
          </m:sSub>
          <m:r>
            <m:rPr>
              <m:sty m:val="p"/>
            </m:rPr>
            <m:t>−</m:t>
          </m:r>
          <m:sSub>
            <m:e>
              <m:r>
                <m:t>p</m:t>
              </m:r>
            </m:e>
            <m:sub>
              <m:r>
                <m:t>1</m:t>
              </m:r>
            </m:sub>
          </m:sSub>
          <m:r>
            <m:rPr>
              <m:sty m:val="p"/>
            </m:rPr>
            <m:t>*</m:t>
          </m:r>
          <m:sSub>
            <m:e>
              <m:r>
                <m:t>p</m:t>
              </m:r>
            </m:e>
            <m:sub>
              <m:r>
                <m:t>2</m:t>
              </m:r>
            </m:sub>
          </m:sSub>
        </m:oMath>
      </m:oMathPara>
    </w:p>
    <w:p>
      <w:r>
        <w:pict>
          <v:rect style="width:0;height:1.5pt" o:hralign="center" o:hrstd="t" o:hr="t"/>
        </w:pict>
      </w:r>
    </w:p>
    <w:p>
      <w:pPr>
        <w:pStyle w:val="FirstParagraph"/>
      </w:pPr>
      <w:r>
        <w:t xml:space="preserve">What are</w:t>
      </w:r>
      <w:r>
        <w:t xml:space="preserve"> </w:t>
      </w:r>
      <m:oMath>
        <m:sSub>
          <m:e>
            <m:r>
              <m:t>h</m:t>
            </m:r>
          </m:e>
          <m:sub>
            <m:r>
              <m:t>12</m:t>
            </m:r>
          </m:sub>
        </m:sSub>
      </m:oMath>
      <w:r>
        <w:t xml:space="preserve">,</w:t>
      </w:r>
      <w:r>
        <w:t xml:space="preserve"> </w:t>
      </w:r>
      <m:oMath>
        <m:sSub>
          <m:e>
            <m:r>
              <m:t>p</m:t>
            </m:r>
          </m:e>
          <m:sub>
            <m:r>
              <m:t>1</m:t>
            </m:r>
          </m:sub>
        </m:sSub>
      </m:oMath>
      <w:r>
        <w:t xml:space="preserve">, and</w:t>
      </w:r>
      <w:r>
        <w:t xml:space="preserve"> </w:t>
      </w:r>
      <m:oMath>
        <m:sSub>
          <m:e>
            <m:r>
              <m:t>p</m:t>
            </m:r>
          </m:e>
          <m:sub>
            <m:r>
              <m:t>2</m:t>
            </m:r>
          </m:sub>
        </m:sSub>
      </m:oMath>
      <w:r>
        <w:t xml:space="preserve">?</w:t>
      </w:r>
    </w:p>
    <w:p>
      <w:pPr>
        <w:pStyle w:val="BodyText"/>
      </w:pPr>
      <m:oMath>
        <m:sSub>
          <m:e>
            <m:r>
              <m:t>h</m:t>
            </m:r>
          </m:e>
          <m:sub>
            <m:r>
              <m:t>12</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p</m:t>
            </m:r>
          </m:e>
          <m:sub>
            <m:r>
              <m:t>2</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p2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p2)</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44"/>
    <w:bookmarkStart w:id="145"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0"/>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p</m:t>
            </m:r>
          </m:e>
          <m:sub>
            <m:r>
              <m:t>2</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0"/>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p</m:t>
            </m:r>
          </m:e>
          <m:sub>
            <m:r>
              <m:t>2</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p_2, -(1-p_1)(1-p_2))}, \mathrm{\:for\:} D &lt; 0 \\
D' = \frac{D}{\mathrm{min}(p_1 (1-p_2), p_2(1-p_1) )},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2</m:t>
                </m:r>
              </m:sub>
            </m:sSub>
          </m:e>
        </m:d>
      </m:oMath>
      <w:r>
        <w:t xml:space="preserve"> </w:t>
      </w:r>
      <w:r>
        <w:t xml:space="preserve">and</w:t>
      </w:r>
      <w:r>
        <w:t xml:space="preserve"> </w:t>
      </w:r>
      <m:oMath>
        <m:sSub>
          <m:e>
            <m:r>
              <m:t>p</m:t>
            </m:r>
          </m:e>
          <m:sub>
            <m:r>
              <m:t>2</m:t>
            </m:r>
          </m:sub>
        </m:sSub>
        <m:d>
          <m:dPr>
            <m:begChr m:val="("/>
            <m:endChr m:val=")"/>
            <m:sepChr m:val=""/>
            <m:grow/>
          </m:dPr>
          <m:e>
            <m:r>
              <m:t>1</m:t>
            </m:r>
            <m:r>
              <m:rPr>
                <m:sty m:val="p"/>
              </m:rPr>
              <m:t>−</m:t>
            </m:r>
            <m:sSub>
              <m:e>
                <m:r>
                  <m:t>p</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p2)</w:t>
      </w:r>
    </w:p>
    <w:p>
      <w:pPr>
        <w:pStyle w:val="SourceCode"/>
      </w:pPr>
      <w:r>
        <w:rPr>
          <w:rStyle w:val="VerbatimChar"/>
        </w:rPr>
        <w:t xml:space="preserve">## [1] 0.3008145</w:t>
      </w:r>
    </w:p>
    <w:p>
      <w:pPr>
        <w:pStyle w:val="SourceCode"/>
      </w:pPr>
      <w:r>
        <w:rPr>
          <w:rStyle w:val="NormalTok"/>
        </w:rPr>
        <w:t xml:space="preserve">p2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0.1748161</w:t>
      </w:r>
    </w:p>
    <w:p>
      <w:pPr>
        <w:pStyle w:val="FirstParagraph"/>
      </w:pPr>
      <w:r>
        <w:rPr>
          <w:rStyle w:val="VerbatimChar"/>
        </w:rPr>
        <w:t xml:space="preserve">p2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(p2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0.8058206</w:t>
      </w:r>
    </w:p>
    <w:p>
      <w:pPr>
        <w:pStyle w:val="FirstParagraph"/>
      </w:pPr>
      <w:r>
        <w:t xml:space="preserve">This tells us that LD between these two SNPs is 80.6% of its theoretical maximum.</w:t>
      </w:r>
    </w:p>
    <w:p>
      <w:r>
        <w:pict>
          <v:rect style="width:0;height:1.5pt" o:hralign="center" o:hrstd="t" o:hr="t"/>
        </w:pict>
      </w:r>
    </w:p>
    <w:bookmarkEnd w:id="145"/>
    <w:bookmarkStart w:id="146"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p</m:t>
                  </m:r>
                </m:e>
                <m:sub>
                  <m:r>
                    <m:t>2</m:t>
                  </m:r>
                </m:sub>
              </m:sSub>
              <m:d>
                <m:dPr>
                  <m:begChr m:val="("/>
                  <m:endChr m:val=")"/>
                  <m:sepChr m:val=""/>
                  <m:grow/>
                </m:dPr>
                <m:e>
                  <m:r>
                    <m:t>1</m:t>
                  </m:r>
                  <m:r>
                    <m:rPr>
                      <m:sty m:val="p"/>
                    </m:rPr>
                    <m:t>−</m:t>
                  </m:r>
                  <m:sSub>
                    <m:e>
                      <m:r>
                        <m:t>p</m:t>
                      </m:r>
                    </m:e>
                    <m:sub>
                      <m:r>
                        <m:t>2</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1"/>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1"/>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p2</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p2))</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46"/>
    <w:bookmarkStart w:id="150" w:name="ldlink"/>
    <w:p>
      <w:pPr>
        <w:pStyle w:val="Heading2"/>
      </w:pPr>
      <w:r>
        <w:rPr>
          <w:rStyle w:val="SectionNumber"/>
        </w:rPr>
        <w:t xml:space="preserve">4.11</w:t>
      </w:r>
      <w:r>
        <w:tab/>
      </w:r>
      <w:r>
        <w:t xml:space="preserve">LDlink</w:t>
      </w:r>
    </w:p>
    <w:p>
      <w:pPr>
        <w:pStyle w:val="FirstParagraph"/>
      </w:pPr>
      <w:hyperlink r:id="rId147">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2"/>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2"/>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48"/>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49" w:name="fig27"/>
      <w:r>
        <w:t xml:space="preserve">Figure </w:t>
      </w:r>
      <w:fldSimple w:instr="SEQ Figure \* ARABIC ">
        <w:r>
          <w:t>27</w:t>
        </w:r>
      </w:fldSimple>
      <w:r>
        <w:t xml:space="preserve">:</w:t>
      </w:r>
      <w:r>
        <w:t xml:space="preserve"> </w:t>
      </w:r>
      <w:bookmarkEnd w:id="149"/>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0"/>
    <w:bookmarkStart w:id="153"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1"/>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52" w:name="fig28"/>
      <w:r>
        <w:t xml:space="preserve">Figure </w:t>
      </w:r>
      <w:fldSimple w:instr="SEQ Figure \* ARABIC ">
        <w:r>
          <w:t>28</w:t>
        </w:r>
      </w:fldSimple>
      <w:r>
        <w:t xml:space="preserve">:</w:t>
      </w:r>
      <w:r>
        <w:t xml:space="preserve"> </w:t>
      </w:r>
      <w:bookmarkEnd w:id="152"/>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53"/>
    <w:bookmarkStart w:id="160"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3"/>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3"/>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3"/>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3"/>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4"/>
        </w:numPr>
        <w:pStyle w:val="Compact"/>
      </w:pPr>
      <w:hyperlink r:id="rId154">
        <w:r>
          <w:rPr>
            <w:rStyle w:val="Hyperlink"/>
            <w:bCs/>
            <w:b/>
          </w:rPr>
          <w:t xml:space="preserve">Statistical</w:t>
        </w:r>
      </w:hyperlink>
      <w:r>
        <w:rPr>
          <w:bCs/>
          <w:b/>
        </w:rPr>
        <w:t xml:space="preserve"> </w:t>
      </w:r>
      <w:hyperlink r:id="rId155">
        <w:r>
          <w:rPr>
            <w:rStyle w:val="Hyperlink"/>
            <w:bCs/>
            <w:b/>
          </w:rPr>
          <w:t xml:space="preserve">fine</w:t>
        </w:r>
      </w:hyperlink>
      <w:r>
        <w:rPr>
          <w:bCs/>
          <w:b/>
        </w:rPr>
        <w:t xml:space="preserve"> </w:t>
      </w:r>
      <w:hyperlink r:id="rId156">
        <w:r>
          <w:rPr>
            <w:rStyle w:val="Hyperlink"/>
            <w:bCs/>
            <w:b/>
          </w:rPr>
          <w:t xml:space="preserve">mapping</w:t>
        </w:r>
      </w:hyperlink>
      <w:r>
        <w:t xml:space="preserve">: Uses patterns of LD and statistical models to narrow down casual variant sets</w:t>
      </w:r>
    </w:p>
    <w:p>
      <w:pPr>
        <w:numPr>
          <w:ilvl w:val="0"/>
          <w:numId w:val="1034"/>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57"/>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58" w:name="fig29"/>
      <w:r>
        <w:t xml:space="preserve">Figure </w:t>
      </w:r>
      <w:fldSimple w:instr="SEQ Figure \* ARABIC ">
        <w:r>
          <w:t>29</w:t>
        </w:r>
      </w:fldSimple>
      <w:r>
        <w:t xml:space="preserve">:</w:t>
      </w:r>
      <w:r>
        <w:t xml:space="preserve"> </w:t>
      </w:r>
      <w:bookmarkEnd w:id="158"/>
      <w:r>
        <w:rPr>
          <w:bCs/>
          <w:b/>
        </w:rPr>
        <w:t xml:space="preserve">Fig. 7.</w:t>
      </w:r>
      <w:r>
        <w:t xml:space="preserve"> </w:t>
      </w:r>
      <w:r>
        <w:t xml:space="preserve">GWAS associations with mean corpuscular hemoglobin concentration, from</w:t>
      </w:r>
      <w:r>
        <w:t xml:space="preserve"> </w:t>
      </w:r>
      <w:hyperlink r:id="rId159">
        <w:r>
          <w:rPr>
            <w:rStyle w:val="Hyperlink"/>
          </w:rPr>
          <w:t xml:space="preserve">this paper</w:t>
        </w:r>
      </w:hyperlink>
      <w:r>
        <w:t xml:space="preserve">.</w:t>
      </w:r>
    </w:p>
    <w:bookmarkEnd w:id="160"/>
    <w:bookmarkStart w:id="161"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5"/>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5"/>
        </w:numPr>
        <w:pStyle w:val="Compact"/>
      </w:pPr>
      <w:r>
        <w:t xml:space="preserve">We used the data in the table to calculate three LD statistics:</w:t>
      </w:r>
    </w:p>
    <w:p>
      <w:pPr>
        <w:numPr>
          <w:ilvl w:val="1"/>
          <w:numId w:val="1036"/>
        </w:numPr>
        <w:pStyle w:val="Compact"/>
      </w:pPr>
      <m:oMath>
        <m:r>
          <m:rPr>
            <m:sty m:val="b"/>
          </m:rPr>
          <m:t>D</m:t>
        </m:r>
      </m:oMath>
      <w:r>
        <w:t xml:space="preserve">: the deviation of the observed haplotype frequency from the expected haplotype frequency</w:t>
      </w:r>
    </w:p>
    <w:p>
      <w:pPr>
        <w:numPr>
          <w:ilvl w:val="1"/>
          <w:numId w:val="1036"/>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6"/>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5"/>
        </w:numPr>
        <w:pStyle w:val="Compact"/>
      </w:pPr>
      <w:r>
        <w:t xml:space="preserve">We used</w:t>
      </w:r>
      <w:r>
        <w:t xml:space="preserve"> </w:t>
      </w:r>
      <w:r>
        <w:rPr>
          <w:bCs/>
          <w:b/>
        </w:rPr>
        <w:t xml:space="preserve">LDlink</w:t>
      </w:r>
      <w:r>
        <w:t xml:space="preserve"> </w:t>
      </w:r>
      <w:r>
        <w:t xml:space="preserve">to visualize how blocks of LD define haplotypes.</w:t>
      </w:r>
    </w:p>
    <w:bookmarkEnd w:id="161"/>
    <w:bookmarkStart w:id="164" w:name="homework-2"/>
    <w:p>
      <w:pPr>
        <w:pStyle w:val="Heading2"/>
      </w:pPr>
      <w:r>
        <w:rPr>
          <w:rStyle w:val="SectionNumber"/>
        </w:rPr>
        <w:t xml:space="preserve">4.15</w:t>
      </w:r>
      <w:r>
        <w:tab/>
      </w:r>
      <w:r>
        <w:t xml:space="preserve">Homework</w:t>
      </w:r>
    </w:p>
    <w:bookmarkStart w:id="162" w:name="learning-objectives-4"/>
    <w:p>
      <w:pPr>
        <w:pStyle w:val="Heading4"/>
      </w:pPr>
      <w:r>
        <w:rPr>
          <w:rStyle w:val="SectionNumber"/>
        </w:rPr>
        <w:t xml:space="preserve">4.15.0.1</w:t>
      </w:r>
      <w:r>
        <w:tab/>
      </w:r>
      <w:r>
        <w:t xml:space="preserve">Learning Objectives</w:t>
      </w:r>
    </w:p>
    <w:p>
      <w:pPr>
        <w:numPr>
          <w:ilvl w:val="0"/>
          <w:numId w:val="1037"/>
        </w:numPr>
        <w:pStyle w:val="Compact"/>
      </w:pPr>
      <w:r>
        <w:t xml:space="preserve">Calculate and interpret LD statistics</w:t>
      </w:r>
    </w:p>
    <w:bookmarkEnd w:id="162"/>
    <w:bookmarkStart w:id="163" w:name="assignment-1"/>
    <w:p>
      <w:pPr>
        <w:pStyle w:val="Heading4"/>
      </w:pPr>
      <w:r>
        <w:rPr>
          <w:rStyle w:val="SectionNumber"/>
        </w:rPr>
        <w:t xml:space="preserve">4.15.0.2</w:t>
      </w:r>
      <w:r>
        <w:tab/>
      </w:r>
      <w:r>
        <w:t xml:space="preserve">Assignment</w:t>
      </w:r>
    </w:p>
    <w:p>
      <w:pPr>
        <w:pStyle w:val="FirstParagraph"/>
      </w:pPr>
      <w:r>
        <w:t xml:space="preserve">We’ve subset the VCF from class to show haplotypes for two different pair of SNPs:</w:t>
      </w:r>
    </w:p>
    <w:p>
      <w:pPr>
        <w:numPr>
          <w:ilvl w:val="0"/>
          <w:numId w:val="1038"/>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38"/>
        </w:numPr>
        <w:pStyle w:val="Compact"/>
      </w:pPr>
      <w:r>
        <w:rPr>
          <w:rStyle w:val="VerbatimChar"/>
        </w:rPr>
        <w:t xml:space="preserve">chr21:15336586</w:t>
      </w:r>
      <w:r>
        <w:t xml:space="preserve"> </w:t>
      </w:r>
      <w:r>
        <w:t xml:space="preserve">and</w:t>
      </w:r>
      <w:r>
        <w:t xml:space="preserve"> </w:t>
      </w:r>
      <w:r>
        <w:rPr>
          <w:rStyle w:val="VerbatimChar"/>
        </w:rPr>
        <w:t xml:space="preserve">chr21:15336794</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12</m:t>
            </m:r>
          </m:sub>
        </m:sSub>
        <m:r>
          <m:rPr>
            <m:sty m:val="b"/>
          </m:rPr>
          <m:t>−</m:t>
        </m:r>
        <m:sSub>
          <m:e>
            <m:r>
              <m:rPr>
                <m:sty m:val="b"/>
              </m:rPr>
              <m:t>p</m:t>
            </m:r>
          </m:e>
          <m:sub>
            <m:r>
              <m:rPr>
                <m:sty m:val="b"/>
              </m:rPr>
              <m:t>1</m:t>
            </m:r>
          </m:sub>
        </m:sSub>
        <m:r>
          <m:rPr>
            <m:sty m:val="b"/>
          </m:rPr>
          <m:t>*</m:t>
        </m:r>
        <m:sSub>
          <m:e>
            <m:r>
              <m:rPr>
                <m:sty m:val="b"/>
              </m:rPr>
              <m:t>p</m:t>
            </m:r>
          </m:e>
          <m:sub>
            <m:r>
              <m:rPr>
                <m:sty m:val="b"/>
              </m:rPr>
              <m:t>2</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p2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p2</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2</m:t>
                        </m:r>
                      </m:sub>
                    </m:sSub>
                  </m:e>
                </m:d>
                <m:r>
                  <m:rPr>
                    <m:sty m:val="b"/>
                  </m:rPr>
                  <m:t>,</m:t>
                </m:r>
                <m:sSub>
                  <m:e>
                    <m:r>
                      <m:rPr>
                        <m:sty m:val="b"/>
                      </m:rPr>
                      <m:t>p</m:t>
                    </m:r>
                  </m:e>
                  <m:sub>
                    <m:r>
                      <m:rPr>
                        <m:sty m:val="b"/>
                      </m:rPr>
                      <m:t>2</m:t>
                    </m:r>
                  </m:sub>
                </m:sSub>
                <m:d>
                  <m:dPr>
                    <m:begChr m:val="("/>
                    <m:endChr m:val=")"/>
                    <m:sepChr m:val=""/>
                    <m:grow/>
                  </m:dPr>
                  <m:e>
                    <m:r>
                      <m:rPr>
                        <m:sty m:val="b"/>
                      </m:rPr>
                      <m:t>1</m:t>
                    </m:r>
                    <m:r>
                      <m:rPr>
                        <m:sty m:val="b"/>
                      </m:rPr>
                      <m:t>−</m:t>
                    </m:r>
                    <m:sSub>
                      <m:e>
                        <m:r>
                          <m:rPr>
                            <m:sty m:val="b"/>
                          </m:rPr>
                          <m:t>p</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2</m:t>
                </m:r>
              </m:sub>
            </m:sSub>
          </m:e>
        </m:d>
      </m:oMath>
      <w:r>
        <w:t xml:space="preserve"> </w:t>
      </w:r>
      <w:r>
        <w:t xml:space="preserve">and</w:t>
      </w:r>
      <w:r>
        <w:t xml:space="preserve"> </w:t>
      </w:r>
      <m:oMath>
        <m:sSub>
          <m:e>
            <m:r>
              <m:t>p</m:t>
            </m:r>
          </m:e>
          <m:sub>
            <m:r>
              <m:t>2</m:t>
            </m:r>
          </m:sub>
        </m:sSub>
        <m:d>
          <m:dPr>
            <m:begChr m:val="("/>
            <m:endChr m:val=")"/>
            <m:sepChr m:val=""/>
            <m:grow/>
          </m:dPr>
          <m:e>
            <m:r>
              <m:t>1</m:t>
            </m:r>
            <m:r>
              <m:rPr>
                <m:sty m:val="p"/>
              </m:rPr>
              <m:t>−</m:t>
            </m:r>
            <m:sSub>
              <m:e>
                <m:r>
                  <m:t>p</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p2)</w:t>
      </w:r>
    </w:p>
    <w:p>
      <w:pPr>
        <w:pStyle w:val="SourceCode"/>
      </w:pPr>
      <w:r>
        <w:rPr>
          <w:rStyle w:val="VerbatimChar"/>
        </w:rPr>
        <w:t xml:space="preserve">## [1] 0.5527516</w:t>
      </w:r>
    </w:p>
    <w:p>
      <w:pPr>
        <w:pStyle w:val="SourceCode"/>
      </w:pPr>
      <w:r>
        <w:rPr>
          <w:rStyle w:val="NormalTok"/>
        </w:rPr>
        <w:t xml:space="preserve">p2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0.05235222</w:t>
      </w:r>
    </w:p>
    <w:p>
      <w:pPr>
        <w:pStyle w:val="FirstParagraph"/>
      </w:pPr>
      <m:oMath>
        <m:sSub>
          <m:e>
            <m:r>
              <m:t>p</m:t>
            </m:r>
          </m:e>
          <m:sub>
            <m:r>
              <m:t>2</m:t>
            </m:r>
          </m:sub>
        </m:sSub>
        <m:d>
          <m:dPr>
            <m:begChr m:val="("/>
            <m:endChr m:val=")"/>
            <m:sepChr m:val=""/>
            <m:grow/>
          </m:dPr>
          <m:e>
            <m:r>
              <m:t>1</m:t>
            </m:r>
            <m:r>
              <m:rPr>
                <m:sty m:val="p"/>
              </m:rPr>
              <m:t>−</m:t>
            </m:r>
            <m:sSub>
              <m:e>
                <m:r>
                  <m:t>p</m:t>
                </m:r>
              </m:e>
              <m:sub>
                <m:r>
                  <m:t>1</m:t>
                </m:r>
              </m:sub>
            </m:sSub>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p2)</w:t>
      </w:r>
      <w:r>
        <w:br/>
      </w:r>
      <w:r>
        <w:rPr>
          <w:rStyle w:val="NormalTok"/>
        </w:rPr>
        <w:t xml:space="preserve">Dprime</w:t>
      </w:r>
    </w:p>
    <w:p>
      <w:pPr>
        <w:pStyle w:val="SourceCode"/>
      </w:pPr>
      <w:r>
        <w:rPr>
          <w:rStyle w:val="VerbatimChar"/>
        </w:rPr>
        <w:t xml:space="preserve">## [1] 0.9923717</w:t>
      </w:r>
    </w:p>
    <w:p>
      <w:pPr>
        <w:pStyle w:val="FirstParagraph"/>
      </w:pPr>
      <m:oMath>
        <m:r>
          <m:t>D</m:t>
        </m:r>
        <m:r>
          <m:rPr>
            <m:sty m:val="p"/>
          </m:rPr>
          <m:t>′</m:t>
        </m:r>
        <m:r>
          <m:rPr>
            <m:sty m:val="p"/>
          </m:rPr>
          <m:t>=</m:t>
        </m:r>
        <m:r>
          <m:t>0.99</m:t>
        </m:r>
      </m:oMath>
      <w:r>
        <w:t xml:space="preserve">, which indicates</w:t>
      </w:r>
      <w:r>
        <w:t xml:space="preserve"> </w:t>
      </w:r>
      <w:r>
        <w:rPr>
          <w:bCs/>
          <w:b/>
        </w:rPr>
        <w:t xml:space="preserve">very high LD</w:t>
      </w:r>
      <w:r>
        <w:t xml:space="preserve"> </w:t>
      </w:r>
      <w:r>
        <w:t xml:space="preserve">(almost no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p2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p2))</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12</m:t>
            </m:r>
          </m:sub>
        </m:sSub>
        <m:r>
          <m:rPr>
            <m:sty m:val="b"/>
          </m:rPr>
          <m:t>−</m:t>
        </m:r>
        <m:sSub>
          <m:e>
            <m:r>
              <m:rPr>
                <m:sty m:val="b"/>
              </m:rPr>
              <m:t>p</m:t>
            </m:r>
          </m:e>
          <m:sub>
            <m:r>
              <m:rPr>
                <m:sty m:val="b"/>
              </m:rPr>
              <m:t>1</m:t>
            </m:r>
          </m:sub>
        </m:sSub>
        <m:r>
          <m:rPr>
            <m:sty m:val="b"/>
          </m:rPr>
          <m:t>*</m:t>
        </m:r>
        <m:sSub>
          <m:e>
            <m:r>
              <m:rPr>
                <m:sty m:val="b"/>
              </m:rPr>
              <m:t>p</m:t>
            </m:r>
          </m:e>
          <m:sub>
            <m:r>
              <m:rPr>
                <m:sty m:val="b"/>
              </m:rPr>
              <m:t>2</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p2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p2</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r>
                  <m:rPr>
                    <m:sty m:val="b"/>
                  </m:rPr>
                  <m:t>,</m:t>
                </m:r>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p</m:t>
            </m:r>
          </m:e>
          <m:sub>
            <m:r>
              <m:t>2</m:t>
            </m:r>
          </m:sub>
        </m:sSub>
        <m:d>
          <m:dPr>
            <m:begChr m:val="("/>
            <m:endChr m:val=")"/>
            <m:sepChr m:val=""/>
            <m:grow/>
          </m:dPr>
          <m:e>
            <m:r>
              <m:t>1</m:t>
            </m:r>
            <m:r>
              <m:rPr>
                <m:sty m:val="p"/>
              </m:rPr>
              <m:t>−</m:t>
            </m:r>
            <m:sSub>
              <m:e>
                <m:r>
                  <m:t>p</m:t>
                </m:r>
              </m:e>
              <m:sub>
                <m:r>
                  <m:t>2</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p2)</w:t>
      </w:r>
    </w:p>
    <w:p>
      <w:pPr>
        <w:pStyle w:val="SourceCode"/>
      </w:pPr>
      <w:r>
        <w:rPr>
          <w:rStyle w:val="VerbatimChar"/>
        </w:rPr>
        <w:t xml:space="preserve">## [1] 0.2086794</w:t>
      </w:r>
    </w:p>
    <w:p>
      <w:pPr>
        <w:pStyle w:val="SourceCode"/>
      </w:pPr>
      <w:r>
        <w:rPr>
          <w:rStyle w:val="NormalTok"/>
        </w:rPr>
        <w:t xml:space="preserve">p2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p2))</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p</m:t>
                </m:r>
              </m:e>
              <m:sub>
                <m:r>
                  <m:rPr>
                    <m:sty m:val="b"/>
                  </m:rPr>
                  <m:t>2</m:t>
                </m:r>
              </m:sub>
            </m:sSub>
            <m:d>
              <m:dPr>
                <m:begChr m:val="("/>
                <m:endChr m:val=")"/>
                <m:sepChr m:val=""/>
                <m:grow/>
              </m:dPr>
              <m:e>
                <m:r>
                  <m:rPr>
                    <m:sty m:val="b"/>
                  </m:rPr>
                  <m:t>1</m:t>
                </m:r>
                <m:r>
                  <m:rPr>
                    <m:sty m:val="b"/>
                  </m:rPr>
                  <m:t>−</m:t>
                </m:r>
                <m:sSub>
                  <m:e>
                    <m:r>
                      <m:rPr>
                        <m:sty m:val="b"/>
                      </m:rPr>
                      <m:t>p</m:t>
                    </m:r>
                  </m:e>
                  <m:sub>
                    <m:r>
                      <m:rPr>
                        <m:sty m:val="b"/>
                      </m:rPr>
                      <m:t>2</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p2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p2))</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63"/>
    <w:bookmarkEnd w:id="164"/>
    <w:bookmarkEnd w:id="165"/>
    <w:bookmarkStart w:id="209" w:name="simulating-evolution"/>
    <w:p>
      <w:pPr>
        <w:pStyle w:val="Heading1"/>
      </w:pPr>
      <w:r>
        <w:rPr>
          <w:rStyle w:val="SectionNumber"/>
        </w:rPr>
        <w:t xml:space="preserve">5</w:t>
      </w:r>
      <w:r>
        <w:tab/>
      </w:r>
      <w:r>
        <w:t xml:space="preserve">Simulating evolution</w:t>
      </w:r>
    </w:p>
    <w:p>
      <w:pPr>
        <w:pStyle w:val="FirstParagraph"/>
      </w:pPr>
      <w:r>
        <w:t xml:space="preserve">In this lab, we’ll build a simulation to explore genetic drift using the Wright-Fisher model.</w:t>
      </w:r>
    </w:p>
    <w:bookmarkStart w:id="166" w:name="learning-objectives-5"/>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39"/>
        </w:numPr>
        <w:pStyle w:val="Compact"/>
      </w:pPr>
      <w:r>
        <w:t xml:space="preserve">Describe the phenomenon of genetic drift.</w:t>
      </w:r>
    </w:p>
    <w:p>
      <w:pPr>
        <w:numPr>
          <w:ilvl w:val="0"/>
          <w:numId w:val="1039"/>
        </w:numPr>
        <w:pStyle w:val="Compact"/>
      </w:pPr>
      <w:r>
        <w:t xml:space="preserve">Explain why random draws from a binomial distribution are a good way to mimic the effect of drift.</w:t>
      </w:r>
    </w:p>
    <w:p>
      <w:pPr>
        <w:numPr>
          <w:ilvl w:val="0"/>
          <w:numId w:val="1039"/>
        </w:numPr>
        <w:pStyle w:val="Compact"/>
      </w:pPr>
      <w:r>
        <w:t xml:space="preserve">Interpret allele frequency patterns that occur as a result of drift.</w:t>
      </w:r>
    </w:p>
    <w:p>
      <w:pPr>
        <w:numPr>
          <w:ilvl w:val="0"/>
          <w:numId w:val="1039"/>
        </w:numPr>
        <w:pStyle w:val="Compact"/>
      </w:pPr>
      <w:r>
        <w:t xml:space="preserve">Write a for loop in R.</w:t>
      </w:r>
    </w:p>
    <w:p>
      <w:pPr>
        <w:numPr>
          <w:ilvl w:val="0"/>
          <w:numId w:val="1039"/>
        </w:numPr>
        <w:pStyle w:val="Compact"/>
      </w:pPr>
      <w:r>
        <w:t xml:space="preserve">Write a function to run code multiple times with different parameters.</w:t>
      </w:r>
    </w:p>
    <w:bookmarkEnd w:id="166"/>
    <w:bookmarkStart w:id="169" w:name="genetic-drift"/>
    <w:p>
      <w:pPr>
        <w:pStyle w:val="Heading2"/>
      </w:pPr>
      <w:r>
        <w:rPr>
          <w:rStyle w:val="SectionNumber"/>
        </w:rPr>
        <w:t xml:space="preserve">5.1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rPr>
          <w:bCs/>
          <w:b/>
        </w:rPr>
        <w:t xml:space="preserve">Fig. 1 (</w:t>
      </w:r>
      <w:hyperlink r:id="rId167">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ImageCaption"/>
      </w:pPr>
      <w:bookmarkStart w:id="168" w:name="fig30"/>
      <w:r>
        <w:t xml:space="preserve">Figure </w:t>
      </w:r>
      <w:fldSimple w:instr="SEQ Figure \* ARABIC ">
        <w:r>
          <w:t>30</w:t>
        </w:r>
      </w:fldSimple>
      <w:r>
        <w:t xml:space="preserve">:</w:t>
      </w:r>
      <w:r>
        <w:t xml:space="preserve"> </w:t>
      </w:r>
      <w:bookmarkEnd w:id="168"/>
      <w:r>
        <w:rPr>
          <w:bCs/>
          <w:b/>
        </w:rPr>
        <w:t xml:space="preserve">Fig. 1 (</w:t>
      </w:r>
      <w:hyperlink r:id="rId167">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169"/>
    <w:bookmarkStart w:id="171" w:name="the-wright-fisher-model"/>
    <w:p>
      <w:pPr>
        <w:pStyle w:val="Heading2"/>
      </w:pPr>
      <w:r>
        <w:rPr>
          <w:rStyle w:val="SectionNumber"/>
        </w:rPr>
        <w:t xml:space="preserve">5.2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40"/>
        </w:numPr>
        <w:pStyle w:val="Compact"/>
      </w:pPr>
      <w:r>
        <w:t xml:space="preserve">Mates randomly</w:t>
      </w:r>
    </w:p>
    <w:p>
      <w:pPr>
        <w:numPr>
          <w:ilvl w:val="0"/>
          <w:numId w:val="1040"/>
        </w:numPr>
        <w:pStyle w:val="Compact"/>
      </w:pPr>
      <w:r>
        <w:t xml:space="preserve">Number of individuals remains constant between generations</w:t>
      </w:r>
    </w:p>
    <w:p>
      <w:pPr>
        <w:numPr>
          <w:ilvl w:val="0"/>
          <w:numId w:val="1040"/>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170">
        <w:r>
          <w:rPr>
            <w:rStyle w:val="Hyperlink"/>
          </w:rPr>
          <w:t xml:space="preserve">12,800–14,400</w:t>
        </w:r>
      </w:hyperlink>
      <w:r>
        <w:t xml:space="preserve"> </w:t>
      </w:r>
      <w:r>
        <w:t xml:space="preserve">individuals, even though its actual size is around 8 billion.</w:t>
      </w:r>
    </w:p>
    <w:bookmarkEnd w:id="171"/>
    <w:bookmarkStart w:id="174" w:name="allele-frequency-fixation-and-loss"/>
    <w:p>
      <w:pPr>
        <w:pStyle w:val="Heading2"/>
      </w:pPr>
      <w:r>
        <w:rPr>
          <w:rStyle w:val="SectionNumber"/>
        </w:rPr>
        <w:t xml:space="preserve">5.3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rPr>
          <w:bCs/>
          <w:b/>
        </w:rPr>
        <w:t xml:space="preserve">Fig. 2 (</w:t>
      </w:r>
      <w:hyperlink r:id="rId172">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p>
      <w:pPr>
        <w:pStyle w:val="ImageCaption"/>
      </w:pPr>
      <w:bookmarkStart w:id="173" w:name="fig31"/>
      <w:r>
        <w:t xml:space="preserve">Figure </w:t>
      </w:r>
      <w:fldSimple w:instr="SEQ Figure \* ARABIC ">
        <w:r>
          <w:t>31</w:t>
        </w:r>
      </w:fldSimple>
      <w:r>
        <w:t xml:space="preserve">:</w:t>
      </w:r>
      <w:r>
        <w:t xml:space="preserve"> </w:t>
      </w:r>
      <w:bookmarkEnd w:id="173"/>
      <w:r>
        <w:rPr>
          <w:bCs/>
          <w:b/>
        </w:rPr>
        <w:t xml:space="preserve">Fig. 2 (</w:t>
      </w:r>
      <w:hyperlink r:id="rId172">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174"/>
    <w:bookmarkStart w:id="176" w:name="modeling-allele-frequencies"/>
    <w:p>
      <w:pPr>
        <w:pStyle w:val="Heading2"/>
      </w:pPr>
      <w:r>
        <w:rPr>
          <w:rStyle w:val="SectionNumber"/>
        </w:rPr>
        <w:t xml:space="preserve">5.4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41"/>
        </w:numPr>
        <w:pStyle w:val="Compact"/>
      </w:pPr>
      <w:r>
        <w:t xml:space="preserve">For every individual, we perform a coin flip to determine whether or not they have the allele.</w:t>
      </w:r>
    </w:p>
    <w:p>
      <w:pPr>
        <w:numPr>
          <w:ilvl w:val="0"/>
          <w:numId w:val="1041"/>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042"/>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p>
      <w:pPr>
        <w:pStyle w:val="ImageCaption"/>
      </w:pPr>
      <w:bookmarkStart w:id="175" w:name="fig32"/>
      <w:r>
        <w:t xml:space="preserve">Figure </w:t>
      </w:r>
      <w:fldSimple w:instr="SEQ Figure \* ARABIC ">
        <w:r>
          <w:t>32</w:t>
        </w:r>
      </w:fldSimple>
      <w:r>
        <w:t xml:space="preserve">:</w:t>
      </w:r>
      <w:r>
        <w:t xml:space="preserve"> </w:t>
      </w:r>
      <w:bookmarkEnd w:id="175"/>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176"/>
    <w:bookmarkStart w:id="179" w:name="the-binomial-distribution"/>
    <w:p>
      <w:pPr>
        <w:pStyle w:val="Heading2"/>
      </w:pPr>
      <w:r>
        <w:rPr>
          <w:rStyle w:val="SectionNumber"/>
        </w:rPr>
        <w:t xml:space="preserve">5.5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5.1: 100,000 draws from a binomial distribution." title="" id="1" name="Picture"/>
            <a:graphic>
              <a:graphicData uri="http://schemas.openxmlformats.org/drawingml/2006/picture">
                <pic:pic>
                  <pic:nvPicPr>
                    <pic:cNvPr descr="resources/images/resources/images/resources/images/resources/images/hgv_lab_files/figure-docx/unnamed-chunk-40-1.png" id="0" name="Picture"/>
                    <pic:cNvPicPr>
                      <a:picLocks noChangeArrowheads="1" noChangeAspect="1"/>
                    </pic:cNvPicPr>
                  </pic:nvPicPr>
                  <pic:blipFill>
                    <a:blip r:embed="rId177"/>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178" w:name="fig33"/>
      <w:r>
        <w:t xml:space="preserve">Figure </w:t>
      </w:r>
      <w:fldSimple w:instr="SEQ Figure \* ARABIC ">
        <w:r>
          <w:t>33</w:t>
        </w:r>
      </w:fldSimple>
      <w:r>
        <w:t xml:space="preserve">:</w:t>
      </w:r>
      <w:r>
        <w:t xml:space="preserve"> </w:t>
      </w:r>
      <w:bookmarkEnd w:id="178"/>
      <w:r>
        <w:t xml:space="preserve">Figure 5.1: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179"/>
    <w:bookmarkStart w:id="182" w:name="setup-2"/>
    <w:p>
      <w:pPr>
        <w:pStyle w:val="Heading2"/>
      </w:pPr>
      <w:r>
        <w:rPr>
          <w:rStyle w:val="SectionNumber"/>
        </w:rPr>
        <w:t xml:space="preserve">5.6</w:t>
      </w:r>
      <w:r>
        <w:tab/>
      </w:r>
      <w:r>
        <w:t xml:space="preserve">Setup</w:t>
      </w:r>
    </w:p>
    <w:bookmarkStart w:id="180" w:name="r-packages-1"/>
    <w:p>
      <w:pPr>
        <w:pStyle w:val="Heading3"/>
      </w:pPr>
      <w:r>
        <w:rPr>
          <w:rStyle w:val="SectionNumber"/>
        </w:rPr>
        <w:t xml:space="preserve">5.6.1</w:t>
      </w:r>
      <w:r>
        <w:tab/>
      </w:r>
      <w:r>
        <w:t xml:space="preserve">R packages</w:t>
      </w:r>
    </w:p>
    <w:p>
      <w:pPr>
        <w:pStyle w:val="SourceCode"/>
      </w:pPr>
      <w:r>
        <w:rPr>
          <w:rStyle w:val="FunctionTok"/>
        </w:rPr>
        <w:t xml:space="preserve">library</w:t>
      </w:r>
      <w:r>
        <w:rPr>
          <w:rStyle w:val="NormalTok"/>
        </w:rPr>
        <w:t xml:space="preserve">(tidyverse)</w:t>
      </w:r>
    </w:p>
    <w:bookmarkEnd w:id="180"/>
    <w:bookmarkStart w:id="181" w:name="data-1"/>
    <w:p>
      <w:pPr>
        <w:pStyle w:val="Heading3"/>
      </w:pPr>
      <w:r>
        <w:rPr>
          <w:rStyle w:val="SectionNumber"/>
        </w:rPr>
        <w:t xml:space="preserve">5.6.2</w:t>
      </w:r>
      <w:r>
        <w:tab/>
      </w:r>
      <w:r>
        <w:t xml:space="preserve">Data</w:t>
      </w:r>
    </w:p>
    <w:p>
      <w:pPr>
        <w:pStyle w:val="FirstParagraph"/>
      </w:pPr>
      <w:r>
        <w:t xml:space="preserve">We’ll simulate all of our own data for this lab!</w:t>
      </w:r>
    </w:p>
    <w:bookmarkEnd w:id="181"/>
    <w:bookmarkEnd w:id="182"/>
    <w:bookmarkStart w:id="183" w:name="the-rbinom-function"/>
    <w:p>
      <w:pPr>
        <w:pStyle w:val="Heading2"/>
      </w:pPr>
      <w:r>
        <w:rPr>
          <w:rStyle w:val="SectionNumber"/>
        </w:rPr>
        <w:t xml:space="preserve">5.7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043"/>
        </w:numPr>
        <w:pStyle w:val="Compact"/>
      </w:pPr>
      <w:r>
        <w:rPr>
          <w:rStyle w:val="VerbatimChar"/>
        </w:rPr>
        <w:t xml:space="preserve">n</w:t>
      </w:r>
      <w:r>
        <w:t xml:space="preserve">: how many times we’re drawing from the distribution</w:t>
      </w:r>
    </w:p>
    <w:p>
      <w:pPr>
        <w:numPr>
          <w:ilvl w:val="0"/>
          <w:numId w:val="1043"/>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043"/>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183"/>
    <w:bookmarkStart w:id="184" w:name="increasing-population-size"/>
    <w:p>
      <w:pPr>
        <w:pStyle w:val="Heading2"/>
      </w:pPr>
      <w:r>
        <w:rPr>
          <w:rStyle w:val="SectionNumber"/>
        </w:rPr>
        <w:t xml:space="preserve">5.8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184"/>
    <w:bookmarkStart w:id="185" w:name="simulating-multiple-generations"/>
    <w:p>
      <w:pPr>
        <w:pStyle w:val="Heading2"/>
      </w:pPr>
      <w:r>
        <w:rPr>
          <w:rStyle w:val="SectionNumber"/>
        </w:rPr>
        <w:t xml:space="preserve">5.9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185"/>
    <w:bookmarkStart w:id="186" w:name="for-loops"/>
    <w:p>
      <w:pPr>
        <w:pStyle w:val="Heading2"/>
      </w:pPr>
      <w:r>
        <w:rPr>
          <w:rStyle w:val="SectionNumber"/>
        </w:rPr>
        <w:t xml:space="preserve">5.10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186"/>
    <w:bookmarkStart w:id="187" w:name="updating-variables-within-a-for-loop"/>
    <w:p>
      <w:pPr>
        <w:pStyle w:val="Heading2"/>
      </w:pPr>
      <w:r>
        <w:rPr>
          <w:rStyle w:val="SectionNumber"/>
        </w:rPr>
        <w:t xml:space="preserve">5.11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187"/>
    <w:bookmarkStart w:id="188" w:name="adding-a-population-size-variable"/>
    <w:p>
      <w:pPr>
        <w:pStyle w:val="Heading2"/>
      </w:pPr>
      <w:r>
        <w:rPr>
          <w:rStyle w:val="SectionNumber"/>
        </w:rPr>
        <w:t xml:space="preserve">5.12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188"/>
    <w:bookmarkStart w:id="189" w:name="changes-in-af-over-generations"/>
    <w:p>
      <w:pPr>
        <w:pStyle w:val="Heading2"/>
      </w:pPr>
      <w:r>
        <w:rPr>
          <w:rStyle w:val="SectionNumber"/>
        </w:rPr>
        <w:t xml:space="preserve">5.13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189"/>
    <w:bookmarkStart w:id="190" w:name="storing-afs-in-a-vector"/>
    <w:p>
      <w:pPr>
        <w:pStyle w:val="Heading2"/>
      </w:pPr>
      <w:r>
        <w:rPr>
          <w:rStyle w:val="SectionNumber"/>
        </w:rPr>
        <w:t xml:space="preserve">5.14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190"/>
    <w:bookmarkStart w:id="191" w:name="reformatting-afs-for-plotting"/>
    <w:p>
      <w:pPr>
        <w:pStyle w:val="Heading2"/>
      </w:pPr>
      <w:r>
        <w:rPr>
          <w:rStyle w:val="SectionNumber"/>
        </w:rPr>
        <w:t xml:space="preserve">5.15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191"/>
    <w:bookmarkStart w:id="193" w:name="plotting-af-trajectory"/>
    <w:p>
      <w:pPr>
        <w:pStyle w:val="Heading2"/>
      </w:pPr>
      <w:r>
        <w:rPr>
          <w:rStyle w:val="SectionNumber"/>
        </w:rPr>
        <w:t xml:space="preserve">5.16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4-1.png" id="0" name="Picture"/>
                    <pic:cNvPicPr>
                      <a:picLocks noChangeArrowheads="1" noChangeAspect="1"/>
                    </pic:cNvPicPr>
                  </pic:nvPicPr>
                  <pic:blipFill>
                    <a:blip r:embed="rId19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193"/>
    <w:bookmarkStart w:id="195" w:name="X521cb6b171a5fc50e900113afad6a072a65303c"/>
    <w:p>
      <w:pPr>
        <w:pStyle w:val="Heading2"/>
      </w:pPr>
      <w:r>
        <w:rPr>
          <w:rStyle w:val="SectionNumber"/>
        </w:rPr>
        <w:t xml:space="preserve">5.17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194">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044"/>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044"/>
        </w:numPr>
        <w:pStyle w:val="Compact"/>
      </w:pPr>
      <w:r>
        <w:rPr>
          <w:bCs/>
          <w:b/>
        </w:rPr>
        <w:t xml:space="preserve">Argument(s)</w:t>
      </w:r>
      <w:r>
        <w:t xml:space="preserve"> </w:t>
      </w:r>
      <w:r>
        <w:t xml:space="preserve">− Optional; input values that the function performs operations on</w:t>
      </w:r>
    </w:p>
    <w:p>
      <w:pPr>
        <w:numPr>
          <w:ilvl w:val="0"/>
          <w:numId w:val="1044"/>
        </w:numPr>
        <w:pStyle w:val="Compact"/>
      </w:pPr>
      <w:r>
        <w:rPr>
          <w:bCs/>
          <w:b/>
        </w:rPr>
        <w:t xml:space="preserve">Body</w:t>
      </w:r>
      <w:r>
        <w:t xml:space="preserve"> </w:t>
      </w:r>
      <w:r>
        <w:t xml:space="preserve">− The code that describes what the function does</w:t>
      </w:r>
    </w:p>
    <w:p>
      <w:pPr>
        <w:numPr>
          <w:ilvl w:val="0"/>
          <w:numId w:val="1044"/>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195"/>
    <w:bookmarkStart w:id="196" w:name="creating-a-wright-fisher-function"/>
    <w:p>
      <w:pPr>
        <w:pStyle w:val="Heading2"/>
      </w:pPr>
      <w:r>
        <w:rPr>
          <w:rStyle w:val="SectionNumber"/>
        </w:rPr>
        <w:t xml:space="preserve">5.18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196"/>
    <w:bookmarkStart w:id="200" w:name="running-a-function"/>
    <w:p>
      <w:pPr>
        <w:pStyle w:val="Heading2"/>
      </w:pPr>
      <w:r>
        <w:rPr>
          <w:rStyle w:val="SectionNumber"/>
        </w:rPr>
        <w:t xml:space="preserve">5.19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6-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7-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7-2.png" id="0" name="Picture"/>
                    <pic:cNvPicPr>
                      <a:picLocks noChangeArrowheads="1" noChangeAspect="1"/>
                    </pic:cNvPicPr>
                  </pic:nvPicPr>
                  <pic:blipFill>
                    <a:blip r:embed="rId1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200"/>
    <w:bookmarkStart w:id="201" w:name="conclusion-3"/>
    <w:p>
      <w:pPr>
        <w:pStyle w:val="Heading2"/>
      </w:pPr>
      <w:r>
        <w:rPr>
          <w:rStyle w:val="SectionNumber"/>
        </w:rPr>
        <w:t xml:space="preserve">5.20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045"/>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045"/>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045"/>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045"/>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201"/>
    <w:bookmarkStart w:id="208" w:name="homework-3"/>
    <w:p>
      <w:pPr>
        <w:pStyle w:val="Heading2"/>
      </w:pPr>
      <w:r>
        <w:rPr>
          <w:rStyle w:val="SectionNumber"/>
        </w:rPr>
        <w:t xml:space="preserve">5.21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202" w:name="learning-objectives-6"/>
    <w:p>
      <w:pPr>
        <w:pStyle w:val="Heading4"/>
      </w:pPr>
      <w:r>
        <w:rPr>
          <w:rStyle w:val="SectionNumber"/>
        </w:rPr>
        <w:t xml:space="preserve">5.21.0.1</w:t>
      </w:r>
      <w:r>
        <w:tab/>
      </w:r>
      <w:r>
        <w:t xml:space="preserve">Learning Objectives</w:t>
      </w:r>
    </w:p>
    <w:p>
      <w:pPr>
        <w:numPr>
          <w:ilvl w:val="0"/>
          <w:numId w:val="1046"/>
        </w:numPr>
        <w:pStyle w:val="Compact"/>
      </w:pPr>
      <w:r>
        <w:t xml:space="preserve">Practice writing functions in R</w:t>
      </w:r>
    </w:p>
    <w:p>
      <w:pPr>
        <w:numPr>
          <w:ilvl w:val="0"/>
          <w:numId w:val="1046"/>
        </w:numPr>
        <w:pStyle w:val="Compact"/>
      </w:pPr>
      <w:r>
        <w:t xml:space="preserve">Interpret allele frequency trajectories under selection and drift</w:t>
      </w:r>
    </w:p>
    <w:bookmarkEnd w:id="202"/>
    <w:bookmarkStart w:id="207" w:name="assignment-2"/>
    <w:p>
      <w:pPr>
        <w:pStyle w:val="Heading4"/>
      </w:pPr>
      <w:r>
        <w:rPr>
          <w:rStyle w:val="SectionNumber"/>
        </w:rPr>
        <w:t xml:space="preserve">5.21.0.2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203">
        <w:r>
          <w:rPr>
            <w:rStyle w:val="Hyperlink"/>
          </w:rPr>
          <w:t xml:space="preserve">extremely small</w:t>
        </w:r>
      </w:hyperlink>
      <w:r>
        <w:t xml:space="preserve"> </w:t>
      </w:r>
      <w:r>
        <w:t xml:space="preserve">– the largest known selection coefficients in humans are around</w:t>
      </w:r>
      <w:r>
        <w:t xml:space="preserve"> </w:t>
      </w:r>
      <w:hyperlink r:id="rId204">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9-1.png" id="0" name="Picture"/>
                    <pic:cNvPicPr>
                      <a:picLocks noChangeArrowheads="1" noChangeAspect="1"/>
                    </pic:cNvPicPr>
                  </pic:nvPicPr>
                  <pic:blipFill>
                    <a:blip r:embed="rId20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0-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207"/>
    <w:bookmarkEnd w:id="208"/>
    <w:bookmarkEnd w:id="209"/>
    <w:bookmarkStart w:id="259" w:name="population-structure"/>
    <w:p>
      <w:pPr>
        <w:pStyle w:val="Heading1"/>
      </w:pPr>
      <w:r>
        <w:rPr>
          <w:rStyle w:val="SectionNumber"/>
        </w:rPr>
        <w:t xml:space="preserve">6</w:t>
      </w:r>
      <w:r>
        <w:tab/>
      </w:r>
      <w:r>
        <w:t xml:space="preserve">Population structure</w:t>
      </w:r>
    </w:p>
    <w:p>
      <w:pPr>
        <w:pStyle w:val="FirstParagraph"/>
      </w:pPr>
      <w:r>
        <w:t xml:space="preserve">In this lab, we’ll perform principal component analysis (PCA) to visualize how genetic variation segregates between populations.</w:t>
      </w:r>
    </w:p>
    <w:bookmarkStart w:id="210" w:name="learning-objectives-7"/>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47"/>
        </w:numPr>
        <w:pStyle w:val="Compact"/>
      </w:pPr>
      <w:r>
        <w:t xml:space="preserve">Describe the data stored in a Variant Call Format (VCF) file.</w:t>
      </w:r>
    </w:p>
    <w:p>
      <w:pPr>
        <w:numPr>
          <w:ilvl w:val="0"/>
          <w:numId w:val="1047"/>
        </w:numPr>
        <w:pStyle w:val="Compact"/>
      </w:pPr>
      <w:r>
        <w:t xml:space="preserve">Plot and interpret an allele frequency spectrum.</w:t>
      </w:r>
    </w:p>
    <w:p>
      <w:pPr>
        <w:numPr>
          <w:ilvl w:val="0"/>
          <w:numId w:val="1047"/>
        </w:numPr>
        <w:pStyle w:val="Compact"/>
      </w:pPr>
      <w:r>
        <w:t xml:space="preserve">Perform and visualize the results of a principal component analysis.</w:t>
      </w:r>
    </w:p>
    <w:bookmarkEnd w:id="210"/>
    <w:bookmarkStart w:id="211" w:name="what-is-a-population"/>
    <w:p>
      <w:pPr>
        <w:pStyle w:val="Heading2"/>
      </w:pPr>
      <w:r>
        <w:rPr>
          <w:rStyle w:val="SectionNumber"/>
        </w:rPr>
        <w:t xml:space="preserve">6.1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w:t>
      </w:r>
    </w:p>
    <w:p>
      <w:pPr>
        <w:pStyle w:val="BodyText"/>
      </w:pPr>
      <w:r>
        <w:t xml:space="preserve">Determining whether a group of individuals is a</w:t>
      </w:r>
      <w:r>
        <w:t xml:space="preserve"> </w:t>
      </w:r>
      <w:r>
        <w:t xml:space="preserve">“</w:t>
      </w:r>
      <w:r>
        <w:t xml:space="preserve">population</w:t>
      </w:r>
      <w:r>
        <w:t xml:space="preserve">”</w:t>
      </w:r>
      <w:r>
        <w:t xml:space="preserve"> </w:t>
      </w:r>
      <w:r>
        <w:t xml:space="preserve">is subjective. Groups exchange migrants at different rates (a process called</w:t>
      </w:r>
      <w:r>
        <w:t xml:space="preserve"> </w:t>
      </w:r>
      <w:r>
        <w:rPr>
          <w:bCs/>
          <w:b/>
        </w:rPr>
        <w:t xml:space="preserve">gene flow</w:t>
      </w:r>
      <w:r>
        <w:t xml:space="preserve">), and there is no definitive boundary for when they constitute separate populations.</w:t>
      </w:r>
    </w:p>
    <w:bookmarkEnd w:id="211"/>
    <w:bookmarkStart w:id="213" w:name="population-structure-1"/>
    <w:p>
      <w:pPr>
        <w:pStyle w:val="Heading2"/>
      </w:pPr>
      <w:r>
        <w:rPr>
          <w:rStyle w:val="SectionNumber"/>
        </w:rPr>
        <w:t xml:space="preserve">6.2</w:t>
      </w:r>
      <w:r>
        <w:tab/>
      </w:r>
      <w:r>
        <w:t xml:space="preserve">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w:t>
      </w:r>
      <w:r>
        <w:t xml:space="preserve"> </w:t>
      </w:r>
      <w:r>
        <w:rPr>
          <w:bCs/>
          <w:b/>
        </w:rPr>
        <w:t xml:space="preserve">allele frequencies</w:t>
      </w:r>
      <w:r>
        <w:t xml:space="preserve"> </w:t>
      </w:r>
      <w:r>
        <w:t xml:space="preserve">among populations, and result from genetic drift, natural selection, and other evolutionary forces.</w:t>
      </w:r>
    </w:p>
    <w:p>
      <w:pPr>
        <w:pStyle w:val="BodyText"/>
      </w:pPr>
      <w:r>
        <w:t xml:space="preserve">We can measure such allele frequency differences to reveal evolutionary relationships among populations, as well as evidence of historical natural selection.</w:t>
      </w:r>
    </w:p>
    <w:p>
      <w:pPr>
        <w:pStyle w:val="CaptionedFigure"/>
      </w:pPr>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p>
      <w:pPr>
        <w:pStyle w:val="ImageCaption"/>
      </w:pPr>
      <w:bookmarkStart w:id="212" w:name="fig34"/>
      <w:r>
        <w:t xml:space="preserve">Figure </w:t>
      </w:r>
      <w:fldSimple w:instr="SEQ Figure \* ARABIC ">
        <w:r>
          <w:t>34</w:t>
        </w:r>
      </w:fldSimple>
      <w:r>
        <w:t xml:space="preserve">:</w:t>
      </w:r>
      <w:r>
        <w:t xml:space="preserve"> </w:t>
      </w:r>
      <w:bookmarkEnd w:id="212"/>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213"/>
    <w:bookmarkStart w:id="216" w:name="geography-of-genetic-variants"/>
    <w:p>
      <w:pPr>
        <w:pStyle w:val="Heading2"/>
      </w:pPr>
      <w:r>
        <w:rPr>
          <w:rStyle w:val="SectionNumber"/>
        </w:rPr>
        <w:t xml:space="preserve">6.3</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214">
        <w:r>
          <w:rPr>
            <w:rStyle w:val="Hyperlink"/>
            <w:bCs/>
            <w:b/>
          </w:rPr>
          <w:t xml:space="preserve">Geography of Genetic Variants (GGV)</w:t>
        </w:r>
      </w:hyperlink>
      <w:r>
        <w:t xml:space="preserve"> </w:t>
      </w:r>
      <w:r>
        <w:t xml:space="preserve">browser is a website that plots allele frequencies from the</w:t>
      </w:r>
      <w:r>
        <w:t xml:space="preserve"> </w:t>
      </w:r>
      <w:hyperlink r:id="rId131">
        <w:r>
          <w:rPr>
            <w:rStyle w:val="Hyperlink"/>
            <w:bCs/>
            <w:b/>
          </w:rPr>
          <w:t xml:space="preserve">1000 Genomes</w:t>
        </w:r>
      </w:hyperlink>
      <w:r>
        <w:t xml:space="preserve"> </w:t>
      </w:r>
      <w:r>
        <w:t xml:space="preserve">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215" w:name="fig35"/>
      <w:r>
        <w:t xml:space="preserve">Figure </w:t>
      </w:r>
      <w:fldSimple w:instr="SEQ Figure \* ARABIC ">
        <w:r>
          <w:t>35</w:t>
        </w:r>
      </w:fldSimple>
      <w:r>
        <w:t xml:space="preserve">:</w:t>
      </w:r>
      <w:r>
        <w:t xml:space="preserve"> </w:t>
      </w:r>
      <w:bookmarkEnd w:id="215"/>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216"/>
    <w:bookmarkStart w:id="218" w:name="setup-3"/>
    <w:p>
      <w:pPr>
        <w:pStyle w:val="Heading2"/>
      </w:pPr>
      <w:r>
        <w:rPr>
          <w:rStyle w:val="SectionNumber"/>
        </w:rPr>
        <w:t xml:space="preserve">6.4</w:t>
      </w:r>
      <w:r>
        <w:tab/>
      </w:r>
      <w:r>
        <w:t xml:space="preserve">Setup</w:t>
      </w:r>
    </w:p>
    <w:p>
      <w:pPr>
        <w:pStyle w:val="FirstParagraph"/>
      </w:pPr>
      <w:r>
        <w:t xml:space="preserve">We’ll use the 1000 Genomes data to visualize genetic differentiation between its populations.</w:t>
      </w:r>
    </w:p>
    <w:bookmarkStart w:id="217" w:name="r-packages-2"/>
    <w:p>
      <w:pPr>
        <w:pStyle w:val="Heading3"/>
      </w:pPr>
      <w:r>
        <w:rPr>
          <w:rStyle w:val="SectionNumber"/>
        </w:rPr>
        <w:t xml:space="preserve">6.4.1</w:t>
      </w:r>
      <w:r>
        <w:tab/>
      </w:r>
      <w:r>
        <w:t xml:space="preserve">R packages</w:t>
      </w:r>
    </w:p>
    <w:p>
      <w:pPr>
        <w:pStyle w:val="SourceCode"/>
      </w:pPr>
      <w:r>
        <w:rPr>
          <w:rStyle w:val="FunctionTok"/>
        </w:rPr>
        <w:t xml:space="preserve">library</w:t>
      </w:r>
      <w:r>
        <w:rPr>
          <w:rStyle w:val="NormalTok"/>
        </w:rPr>
        <w:t xml:space="preserve">(tidyverse)</w:t>
      </w:r>
    </w:p>
    <w:bookmarkEnd w:id="217"/>
    <w:bookmarkEnd w:id="218"/>
    <w:bookmarkStart w:id="219" w:name="genotype-data"/>
    <w:p>
      <w:pPr>
        <w:pStyle w:val="Heading2"/>
      </w:pPr>
      <w:r>
        <w:rPr>
          <w:rStyle w:val="SectionNumber"/>
        </w:rPr>
        <w:t xml:space="preserve">6.5</w:t>
      </w:r>
      <w:r>
        <w:tab/>
      </w:r>
      <w:r>
        <w:t xml:space="preserve">Genotype data</w:t>
      </w:r>
    </w:p>
    <w:p>
      <w:pPr>
        <w:pStyle w:val="FirstParagraph"/>
      </w:pPr>
      <w:r>
        <w:t xml:space="preserve">We’ve summarized genotype data from the</w:t>
      </w:r>
      <w:r>
        <w:t xml:space="preserve"> </w:t>
      </w:r>
      <w:hyperlink r:id="rId131">
        <w:r>
          <w:rPr>
            <w:rStyle w:val="Hyperlink"/>
          </w:rPr>
          <w:t xml:space="preserve">1000 Genomes Project</w:t>
        </w:r>
      </w:hyperlink>
      <w:r>
        <w:t xml:space="preserve"> </w:t>
      </w:r>
      <w:r>
        <w:t xml:space="preserve">into two files:</w:t>
      </w:r>
    </w:p>
    <w:p>
      <w:pPr>
        <w:numPr>
          <w:ilvl w:val="0"/>
          <w:numId w:val="1048"/>
        </w:numPr>
        <w:pStyle w:val="Compact"/>
      </w:pPr>
      <w:r>
        <w:rPr>
          <w:rStyle w:val="VerbatimChar"/>
        </w:rPr>
        <w:t xml:space="preserve">all_variants.txt.gz</w:t>
      </w:r>
      <w:r>
        <w:t xml:space="preserve">, which contains a random selection of variants on chr21</w:t>
      </w:r>
    </w:p>
    <w:p>
      <w:pPr>
        <w:numPr>
          <w:ilvl w:val="0"/>
          <w:numId w:val="1048"/>
        </w:numPr>
        <w:pStyle w:val="Compact"/>
      </w:pPr>
      <w:r>
        <w:rPr>
          <w:rStyle w:val="VerbatimChar"/>
        </w:rPr>
        <w:t xml:space="preserve">common_variants.txt</w:t>
      </w:r>
      <w:r>
        <w:t xml:space="preserve">, which contains only those variants in</w:t>
      </w:r>
      <w:r>
        <w:t xml:space="preserve"> </w:t>
      </w:r>
      <w:r>
        <w:rPr>
          <w:rStyle w:val="VerbatimChar"/>
        </w:rPr>
        <w:t xml:space="preserve">all_variants</w:t>
      </w:r>
      <w:r>
        <w:t xml:space="preserve"> </w:t>
      </w:r>
      <w:r>
        <w:t xml:space="preserve">that are common across populations</w:t>
      </w:r>
    </w:p>
    <w:p>
      <w:pPr>
        <w:pStyle w:val="SourceCode"/>
      </w:pPr>
      <w:r>
        <w:rPr>
          <w:rStyle w:val="CommentTok"/>
        </w:rPr>
        <w:t xml:space="preserve"># all variants</w:t>
      </w:r>
      <w:r>
        <w:br/>
      </w:r>
      <w:r>
        <w:rPr>
          <w:rStyle w:val="NormalTok"/>
        </w:rPr>
        <w:t xml:space="preserve">all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"all_variants.txt.gz"</w:t>
      </w:r>
      <w:r>
        <w:rPr>
          <w:rStyle w:val="NormalTok"/>
        </w:rPr>
        <w:t xml:space="preserve">)</w:t>
      </w:r>
      <w:r>
        <w:br/>
      </w:r>
      <w:r>
        <w:br/>
      </w:r>
      <w:r>
        <w:rPr>
          <w:rStyle w:val="CommentTok"/>
        </w:rPr>
        <w:t xml:space="preserve"># only common variants</w:t>
      </w:r>
      <w:r>
        <w:br/>
      </w:r>
      <w:r>
        <w:rPr>
          <w:rStyle w:val="NormalTok"/>
        </w:rPr>
        <w:t xml:space="preserve">common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"common_variants.txt.gz"</w:t>
      </w:r>
      <w:r>
        <w:rPr>
          <w:rStyle w:val="NormalTok"/>
        </w:rPr>
        <w:t xml:space="preserve">)</w:t>
      </w:r>
      <w:r>
        <w:br/>
      </w:r>
      <w:r>
        <w:br/>
      </w:r>
      <w:r>
        <w:rPr>
          <w:rStyle w:val="CommentTok"/>
        </w:rPr>
        <w:t xml:space="preserve"># preview first 10 columns of `all` dataframe</w:t>
      </w:r>
      <w:r>
        <w:br/>
      </w:r>
      <w:r>
        <w:rPr>
          <w:rStyle w:val="FunctionTok"/>
        </w:rPr>
        <w:t xml:space="preserve">head</w:t>
      </w:r>
      <w:r>
        <w:rPr>
          <w:rStyle w:val="NormalTok"/>
        </w:rPr>
        <w:t xml:space="preserve">(all[,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AF AFR_AF AMR_AF EAS_AF EUR_AF SAS_AF HG00096 HG00097 HG00099</w:t>
      </w:r>
      <w:r>
        <w:br/>
      </w:r>
      <w:r>
        <w:rPr>
          <w:rStyle w:val="VerbatimChar"/>
        </w:rPr>
        <w:t xml:space="preserve">## chr21_10005999 0.02   0.06   0.00      0   0.00   0.00       0       0       0</w:t>
      </w:r>
      <w:r>
        <w:br/>
      </w:r>
      <w:r>
        <w:rPr>
          <w:rStyle w:val="VerbatimChar"/>
        </w:rPr>
        <w:t xml:space="preserve">## chr21_10325486 0.02   0.00   0.01      0   0.03   0.04       0       0       0</w:t>
      </w:r>
      <w:r>
        <w:br/>
      </w:r>
      <w:r>
        <w:rPr>
          <w:rStyle w:val="VerbatimChar"/>
        </w:rPr>
        <w:t xml:space="preserve">## chr21_10336823 0.00   0.00   0.00      0   0.00   0.00       0       0       0</w:t>
      </w:r>
      <w:r>
        <w:br/>
      </w:r>
      <w:r>
        <w:rPr>
          <w:rStyle w:val="VerbatimChar"/>
        </w:rPr>
        <w:t xml:space="preserve">## chr21_10337236 0.00   0.00   0.00      0   0.00   0.00       0       0       0</w:t>
      </w:r>
      <w:r>
        <w:br/>
      </w:r>
      <w:r>
        <w:rPr>
          <w:rStyle w:val="VerbatimChar"/>
        </w:rPr>
        <w:t xml:space="preserve">## chr21_10339129 0.00   0.00   0.00      0   0.00   0.00       0       0       0</w:t>
      </w:r>
      <w:r>
        <w:br/>
      </w:r>
      <w:r>
        <w:rPr>
          <w:rStyle w:val="VerbatimChar"/>
        </w:rPr>
        <w:t xml:space="preserve">## chr21_10339141 0.00   0.00   0.00      0   0.00   0.00       0       0       0</w:t>
      </w:r>
      <w:r>
        <w:br/>
      </w:r>
      <w:r>
        <w:rPr>
          <w:rStyle w:val="VerbatimChar"/>
        </w:rPr>
        <w:t xml:space="preserve">##                HG00100</w:t>
      </w:r>
      <w:r>
        <w:br/>
      </w:r>
      <w:r>
        <w:rPr>
          <w:rStyle w:val="VerbatimChar"/>
        </w:rPr>
        <w:t xml:space="preserve">## chr21_10005999       0</w:t>
      </w:r>
      <w:r>
        <w:br/>
      </w:r>
      <w:r>
        <w:rPr>
          <w:rStyle w:val="VerbatimChar"/>
        </w:rPr>
        <w:t xml:space="preserve">## chr21_10325486       0</w:t>
      </w:r>
      <w:r>
        <w:br/>
      </w:r>
      <w:r>
        <w:rPr>
          <w:rStyle w:val="VerbatimChar"/>
        </w:rPr>
        <w:t xml:space="preserve">## chr21_10336823       0</w:t>
      </w:r>
      <w:r>
        <w:br/>
      </w:r>
      <w:r>
        <w:rPr>
          <w:rStyle w:val="VerbatimChar"/>
        </w:rPr>
        <w:t xml:space="preserve">## chr21_10337236       0</w:t>
      </w:r>
      <w:r>
        <w:br/>
      </w:r>
      <w:r>
        <w:rPr>
          <w:rStyle w:val="VerbatimChar"/>
        </w:rPr>
        <w:t xml:space="preserve">## chr21_10339129       0</w:t>
      </w:r>
      <w:r>
        <w:br/>
      </w:r>
      <w:r>
        <w:rPr>
          <w:rStyle w:val="VerbatimChar"/>
        </w:rPr>
        <w:t xml:space="preserve">## chr21_10339141       0</w:t>
      </w:r>
    </w:p>
    <w:p>
      <w:pPr>
        <w:pStyle w:val="FirstParagraph"/>
      </w:pPr>
      <w:r>
        <w:t xml:space="preserve">The</w:t>
      </w:r>
      <w:r>
        <w:t xml:space="preserve"> </w:t>
      </w:r>
      <w:r>
        <w:rPr>
          <w:bCs/>
          <w:b/>
        </w:rPr>
        <w:t xml:space="preserve">index</w:t>
      </w:r>
      <w:r>
        <w:t xml:space="preserve"> </w:t>
      </w:r>
      <w:r>
        <w:t xml:space="preserve">of the dataframe is the variant ID.</w:t>
      </w:r>
      <w:r>
        <w:t xml:space="preserve"> </w:t>
      </w:r>
      <w:r>
        <w:t xml:space="preserve">* The first column (</w:t>
      </w:r>
      <w:r>
        <w:rPr>
          <w:rStyle w:val="VerbatimChar"/>
        </w:rPr>
        <w:t xml:space="preserve">AF</w:t>
      </w:r>
      <w:r>
        <w:t xml:space="preserve">) contains the variant’s</w:t>
      </w:r>
      <w:r>
        <w:t xml:space="preserve"> </w:t>
      </w:r>
      <w:r>
        <w:rPr>
          <w:bCs/>
          <w:b/>
        </w:rPr>
        <w:t xml:space="preserve">allele frequency (AF)</w:t>
      </w:r>
      <w:r>
        <w:t xml:space="preserve"> </w:t>
      </w:r>
      <w:r>
        <w:t xml:space="preserve">dataset-wide.</w:t>
      </w:r>
      <w:r>
        <w:t xml:space="preserve"> </w:t>
      </w:r>
      <w:r>
        <w:t xml:space="preserve">* The next five columns contain the variant’s AF in each of the five 1000 Genomes superpopulations.</w:t>
      </w:r>
      <w:r>
        <w:t xml:space="preserve"> </w:t>
      </w:r>
      <w:r>
        <w:t xml:space="preserve">* The rest of the columns provide variant</w:t>
      </w:r>
      <w:r>
        <w:t xml:space="preserve"> </w:t>
      </w:r>
      <w:r>
        <w:rPr>
          <w:bCs/>
          <w:b/>
        </w:rPr>
        <w:t xml:space="preserve">genotypes</w:t>
      </w:r>
      <w:r>
        <w:t xml:space="preserve"> </w:t>
      </w:r>
      <w:r>
        <w:t xml:space="preserve">for each individual in 1000 Genomes, where:</w:t>
      </w:r>
      <w:r>
        <w:t xml:space="preserve"> </w:t>
      </w:r>
      <w:r>
        <w:t xml:space="preserve">*</w:t>
      </w:r>
      <w:r>
        <w:t xml:space="preserve"> </w:t>
      </w:r>
      <w:r>
        <w:rPr>
          <w:rStyle w:val="VerbatimChar"/>
        </w:rPr>
        <w:t xml:space="preserve">0</w:t>
      </w:r>
      <w:r>
        <w:t xml:space="preserve"> </w:t>
      </w:r>
      <w:r>
        <w:t xml:space="preserve">is homozygous reference</w:t>
      </w:r>
      <w:r>
        <w:t xml:space="preserve"> </w:t>
      </w:r>
      <w:r>
        <w:t xml:space="preserve">*</w:t>
      </w:r>
      <w:r>
        <w:t xml:space="preserve"> </w:t>
      </w:r>
      <w:r>
        <w:rPr>
          <w:rStyle w:val="VerbatimChar"/>
        </w:rPr>
        <w:t xml:space="preserve">1</w:t>
      </w:r>
      <w:r>
        <w:t xml:space="preserve"> </w:t>
      </w:r>
      <w:r>
        <w:t xml:space="preserve">is heterozygous</w:t>
      </w:r>
      <w:r>
        <w:t xml:space="preserve"> </w:t>
      </w:r>
      <w:r>
        <w:t xml:space="preserve">*</w:t>
      </w:r>
      <w:r>
        <w:t xml:space="preserve"> </w:t>
      </w:r>
      <w:r>
        <w:rPr>
          <w:rStyle w:val="VerbatimChar"/>
        </w:rPr>
        <w:t xml:space="preserve">2</w:t>
      </w:r>
      <w:r>
        <w:t xml:space="preserve"> </w:t>
      </w:r>
      <w:r>
        <w:t xml:space="preserve">is homozygous for variant</w:t>
      </w:r>
    </w:p>
    <w:bookmarkEnd w:id="219"/>
    <w:bookmarkStart w:id="220" w:name="metadata"/>
    <w:p>
      <w:pPr>
        <w:pStyle w:val="Heading2"/>
      </w:pPr>
      <w:r>
        <w:rPr>
          <w:rStyle w:val="SectionNumber"/>
        </w:rPr>
        <w:t xml:space="preserve">6.6</w:t>
      </w:r>
      <w:r>
        <w:tab/>
      </w:r>
      <w:r>
        <w:t xml:space="preserve">Metadata</w:t>
      </w:r>
    </w:p>
    <w:p>
      <w:pPr>
        <w:pStyle w:val="FirstParagraph"/>
      </w:pPr>
      <w:r>
        <w:t xml:space="preserve">We’ll also read in a metadata file, which tells us which population each individual is from.</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220"/>
    <w:bookmarkStart w:id="222" w:name="the-allele-frequency-spectrum"/>
    <w:p>
      <w:pPr>
        <w:pStyle w:val="Heading2"/>
      </w:pPr>
      <w:r>
        <w:rPr>
          <w:rStyle w:val="SectionNumber"/>
        </w:rPr>
        <w:t xml:space="preserve">6.7</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of the variants.</w:t>
      </w:r>
    </w:p>
    <w:p>
      <w:r>
        <w:pict>
          <v:rect style="width:0;height:1.5pt" o:hralign="center" o:hrstd="t" o:hr="t"/>
        </w:pict>
      </w:r>
    </w:p>
    <w:p>
      <w:pPr>
        <w:pStyle w:val="FirstParagraph"/>
      </w:pPr>
      <w:r>
        <w:t xml:space="preserve">Plot the AFS of all variants, using the data in the</w:t>
      </w:r>
      <w:r>
        <w:t xml:space="preserve"> </w:t>
      </w:r>
      <w:r>
        <w:rPr>
          <w:rStyle w:val="VerbatimChar"/>
        </w:rPr>
        <w:t xml:space="preserve">AF</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5-1.png" id="0" name="Picture"/>
                    <pic:cNvPicPr>
                      <a:picLocks noChangeArrowheads="1" noChangeAspect="1"/>
                    </pic:cNvPicPr>
                  </pic:nvPicPr>
                  <pic:blipFill>
                    <a:blip r:embed="rId22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222"/>
    <w:bookmarkStart w:id="224" w:name="theoretical-afs"/>
    <w:p>
      <w:pPr>
        <w:pStyle w:val="Heading2"/>
      </w:pPr>
      <w:r>
        <w:rPr>
          <w:rStyle w:val="SectionNumber"/>
        </w:rPr>
        <w:t xml:space="preserve">6.8</w:t>
      </w:r>
      <w:r>
        <w:tab/>
      </w:r>
      <w:r>
        <w:t xml:space="preserve">Theoretical AFS</w:t>
      </w:r>
    </w:p>
    <w:p>
      <w:pPr>
        <w:pStyle w:val="FirstParagraph"/>
      </w:pPr>
      <w:r>
        <w:t xml:space="preserve">Population geneticists have estimated that under neutral demographic expectations, each bin of the AFS should have a height that is equal to 1 over its bin number.</w:t>
      </w:r>
    </w:p>
    <w:p>
      <w:pPr>
        <w:pStyle w:val="BodyText"/>
      </w:pPr>
      <w:r>
        <w:t xml:space="preserve">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FunctionTok"/>
        </w:rPr>
        <w:t xml:space="preserve">head</w:t>
      </w:r>
      <w:r>
        <w:rPr>
          <w:rStyle w:val="NormalTok"/>
        </w:rPr>
        <w:t xml:space="preserve">(ideal_pop)</w:t>
      </w:r>
    </w:p>
    <w:p>
      <w:pPr>
        <w:pStyle w:val="SourceCode"/>
      </w:pPr>
      <w:r>
        <w:rPr>
          <w:rStyle w:val="VerbatimChar"/>
        </w:rPr>
        <w:t xml:space="preserve">## # A tibble: 6 × 2</w:t>
      </w:r>
      <w:r>
        <w:br/>
      </w:r>
      <w:r>
        <w:rPr>
          <w:rStyle w:val="VerbatimChar"/>
        </w:rPr>
        <w:t xml:space="preserve">##   af_bin  prop</w:t>
      </w:r>
      <w:r>
        <w:br/>
      </w:r>
      <w:r>
        <w:rPr>
          <w:rStyle w:val="VerbatimChar"/>
        </w:rPr>
        <w:t xml:space="preserve">##    &lt;int&gt; &lt;dbl&gt;</w:t>
      </w:r>
      <w:r>
        <w:br/>
      </w:r>
      <w:r>
        <w:rPr>
          <w:rStyle w:val="VerbatimChar"/>
        </w:rPr>
        <w:t xml:space="preserve">## 1      1 1    </w:t>
      </w:r>
      <w:r>
        <w:br/>
      </w:r>
      <w:r>
        <w:rPr>
          <w:rStyle w:val="VerbatimChar"/>
        </w:rPr>
        <w:t xml:space="preserve">## 2      2 0.5  </w:t>
      </w:r>
      <w:r>
        <w:br/>
      </w:r>
      <w:r>
        <w:rPr>
          <w:rStyle w:val="VerbatimChar"/>
        </w:rPr>
        <w:t xml:space="preserve">## 3      3 0.333</w:t>
      </w:r>
      <w:r>
        <w:br/>
      </w:r>
      <w:r>
        <w:rPr>
          <w:rStyle w:val="VerbatimChar"/>
        </w:rPr>
        <w:t xml:space="preserve">## 4      4 0.25 </w:t>
      </w:r>
      <w:r>
        <w:br/>
      </w:r>
      <w:r>
        <w:rPr>
          <w:rStyle w:val="VerbatimChar"/>
        </w:rPr>
        <w:t xml:space="preserve">## 5      5 0.2  </w:t>
      </w:r>
      <w:r>
        <w:br/>
      </w:r>
      <w:r>
        <w:rPr>
          <w:rStyle w:val="VerbatimChar"/>
        </w:rPr>
        <w:t xml:space="preserve">## 6      6 0.167</w:t>
      </w:r>
    </w:p>
    <w:p>
      <w:pPr>
        <w:pStyle w:val="SourceCode"/>
      </w:pP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7-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224"/>
    <w:bookmarkStart w:id="229" w:name="af-correlations-between-populations"/>
    <w:p>
      <w:pPr>
        <w:pStyle w:val="Heading2"/>
      </w:pPr>
      <w:r>
        <w:rPr>
          <w:rStyle w:val="SectionNumber"/>
        </w:rPr>
        <w:t xml:space="preserve">6.9</w:t>
      </w:r>
      <w:r>
        <w:tab/>
      </w:r>
      <w:r>
        <w:t xml:space="preserve">AF correlations between populations</w:t>
      </w:r>
    </w:p>
    <w:p>
      <w:pPr>
        <w:pStyle w:val="FirstParagraph"/>
      </w:pPr>
      <w:r>
        <w:t xml:space="preserve">What if we compare AFs between populations? Do we expect the same variant to have the same AFs in, for example, Africa and Europe?</w:t>
      </w:r>
    </w:p>
    <w:p>
      <w:r>
        <w:pict>
          <v:rect style="width:0;height:1.5pt" o:hralign="center" o:hrstd="t" o:hr="t"/>
        </w:pict>
      </w:r>
    </w:p>
    <w:p>
      <w:pPr>
        <w:pStyle w:val="FirstParagraph"/>
      </w:pPr>
      <w:r>
        <w:t xml:space="preserve">Plot African vs. European AF on a scatterplot.</w:t>
      </w:r>
    </w:p>
    <w:p>
      <w:pPr>
        <w:pStyle w:val="SourceCode"/>
      </w:pP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AFR_AF,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8-1.png" id="0"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Most of the variants lie near the</w:t>
      </w:r>
      <w:r>
        <w:t xml:space="preserve"> </w:t>
      </w:r>
      <w:r>
        <w:rPr>
          <w:rStyle w:val="VerbatimChar"/>
        </w:rPr>
        <w:t xml:space="preserve">x = y</w:t>
      </w:r>
      <w:r>
        <w:t xml:space="preserve"> </w:t>
      </w:r>
      <w:r>
        <w:t xml:space="preserve">line, showing that there’s a lot of correlated AFs between African and European populations. This is due to these populations’ recent common ancestry.</w:t>
      </w:r>
    </w:p>
    <w:p>
      <w:pPr>
        <w:pStyle w:val="BodyText"/>
      </w:pPr>
      <w:r>
        <w:t xml:space="preserve">Outlier variants, with very different frequencies in different populations, may have reached these different AFs due to the effects of</w:t>
      </w:r>
      <w:r>
        <w:t xml:space="preserve"> </w:t>
      </w:r>
      <w:r>
        <w:rPr>
          <w:bCs/>
          <w:b/>
        </w:rPr>
        <w:t xml:space="preserve">selection</w:t>
      </w:r>
      <w:r>
        <w:t xml:space="preserve"> </w:t>
      </w:r>
      <w:r>
        <w:t xml:space="preserve">– which we’ll discuss in</w:t>
      </w:r>
      <w:r>
        <w:t xml:space="preserve"> </w:t>
      </w:r>
      <w:hyperlink r:id="rId226">
        <w:r>
          <w:rPr>
            <w:rStyle w:val="Hyperlink"/>
          </w:rPr>
          <w:t xml:space="preserve">a later module</w:t>
        </w:r>
      </w:hyperlink>
      <w:r>
        <w:t xml:space="preserve">.</w:t>
      </w:r>
    </w:p>
    <w:p>
      <w:r>
        <w:pict>
          <v:rect style="width:0;height:1.5pt" o:hralign="center" o:hrstd="t" o:hr="t"/>
        </w:pict>
      </w:r>
    </w:p>
    <w:p>
      <w:r>
        <w:pict>
          <v:rect style="width:0;height:1.5pt" o:hralign="center" o:hrstd="t" o:hr="t"/>
        </w:pict>
      </w:r>
    </w:p>
    <w:p>
      <w:pPr>
        <w:pStyle w:val="FirstParagraph"/>
      </w:pPr>
      <w:r>
        <w:t xml:space="preserve">Plot AF correlations for some other population pairs. Do you notice any differences in the distributions?</w:t>
      </w:r>
    </w:p>
    <w:p>
      <w:pPr>
        <w:pStyle w:val="SourceCode"/>
      </w:pPr>
      <w:r>
        <w:rPr>
          <w:rStyle w:val="CommentTok"/>
        </w:rPr>
        <w:t xml:space="preserve"># east asian vs. european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EUR_AF))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9-1.png" id="0" name="Picture"/>
                    <pic:cNvPicPr>
                      <a:picLocks noChangeArrowheads="1" noChangeAspect="1"/>
                    </pic:cNvPicPr>
                  </pic:nvPicPr>
                  <pic:blipFill>
                    <a:blip r:embed="rId22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east asian vs. south asian</w:t>
      </w:r>
      <w:r>
        <w:br/>
      </w:r>
      <w:r>
        <w:rPr>
          <w:rStyle w:val="FunctionTok"/>
        </w:rPr>
        <w:t xml:space="preserve">ggplot</w:t>
      </w:r>
      <w:r>
        <w:rPr>
          <w:rStyle w:val="NormalTok"/>
        </w:rPr>
        <w:t xml:space="preserve">(all,</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EAS_AF, </w:t>
      </w:r>
      <w:r>
        <w:rPr>
          <w:rStyle w:val="AttributeTok"/>
        </w:rPr>
        <w:t xml:space="preserve">y =</w:t>
      </w:r>
      <w:r>
        <w:rPr>
          <w:rStyle w:val="NormalTok"/>
        </w:rPr>
        <w:t xml:space="preserve"> SAS_AF))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69-2.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less spread away from the</w:t>
      </w:r>
      <w:r>
        <w:t xml:space="preserve"> </w:t>
      </w:r>
      <w:r>
        <w:rPr>
          <w:rStyle w:val="VerbatimChar"/>
        </w:rPr>
        <w:t xml:space="preserve">y = x</w:t>
      </w:r>
      <w:r>
        <w:t xml:space="preserve"> </w:t>
      </w:r>
      <w:r>
        <w:t xml:space="preserve">line for the EAS-SAS comparison. Because these populations share a common ancestor more recently than EAS-AFR, there has been less time for drift to change AFs between the populations.</w:t>
      </w:r>
    </w:p>
    <w:p>
      <w:r>
        <w:pict>
          <v:rect style="width:0;height:1.5pt" o:hralign="center" o:hrstd="t" o:hr="t"/>
        </w:pict>
      </w:r>
    </w:p>
    <w:bookmarkEnd w:id="229"/>
    <w:bookmarkStart w:id="233" w:name="common-variation"/>
    <w:p>
      <w:pPr>
        <w:pStyle w:val="Heading2"/>
      </w:pPr>
      <w:r>
        <w:rPr>
          <w:rStyle w:val="SectionNumber"/>
        </w:rPr>
        <w:t xml:space="preserve">6.10</w:t>
      </w:r>
      <w:r>
        <w:tab/>
      </w:r>
      <w:r>
        <w:t xml:space="preserve">Common variation</w:t>
      </w:r>
    </w:p>
    <w:p>
      <w:pPr>
        <w:pStyle w:val="FirstParagraph"/>
      </w:pPr>
      <w:r>
        <w:t xml:space="preserve">For the rest of this lab, we’ll use the</w:t>
      </w:r>
      <w:r>
        <w:t xml:space="preserve"> </w:t>
      </w:r>
      <w:r>
        <w:rPr>
          <w:rStyle w:val="VerbatimChar"/>
        </w:rPr>
        <w:t xml:space="preserve">common</w:t>
      </w:r>
      <w:r>
        <w:t xml:space="preserve"> </w:t>
      </w:r>
      <w:r>
        <w:t xml:space="preserve">dataframe, which includes only variants where</w:t>
      </w:r>
      <w:r>
        <w:t xml:space="preserve"> </w:t>
      </w:r>
      <m:oMath>
        <m:r>
          <m:t>0.05</m:t>
        </m:r>
        <m:r>
          <m:rPr>
            <m:sty m:val="p"/>
          </m:rPr>
          <m:t>&lt;</m:t>
        </m:r>
        <m:r>
          <m:rPr>
            <m:nor/>
            <m:sty m:val="p"/>
          </m:rPr>
          <m:t>AF</m:t>
        </m:r>
        <m:r>
          <m:rPr>
            <m:sty m:val="p"/>
          </m:rPr>
          <m:t>&lt;</m:t>
        </m:r>
        <m:r>
          <m:t>0.95</m:t>
        </m:r>
      </m:oMath>
      <w:r>
        <w:t xml:space="preserve">. We can look at where this set of</w:t>
      </w:r>
      <w:r>
        <w:t xml:space="preserve"> </w:t>
      </w:r>
      <w:r>
        <w:rPr>
          <w:bCs/>
          <w:b/>
        </w:rPr>
        <w:t xml:space="preserve">common variants</w:t>
      </w:r>
      <w:r>
        <w:t xml:space="preserve"> </w:t>
      </w:r>
      <w:r>
        <w:t xml:space="preserve">lies on the full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0-1.png" id="0" name="Picture"/>
                    <pic:cNvPicPr>
                      <a:picLocks noChangeArrowheads="1" noChangeAspect="1"/>
                    </pic:cNvPicPr>
                  </pic:nvPicPr>
                  <pic:blipFill>
                    <a:blip r:embed="rId230"/>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Plot the AFS of the</w:t>
      </w:r>
      <w:r>
        <w:t xml:space="preserve"> </w:t>
      </w:r>
      <w:r>
        <w:rPr>
          <w:rStyle w:val="VerbatimChar"/>
        </w:rPr>
        <w:t xml:space="preserve">common</w:t>
      </w:r>
      <w:r>
        <w:t xml:space="preserve"> </w:t>
      </w:r>
      <w:r>
        <w:t xml:space="preserve">dataframe, including the dashed lines we used above.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common,</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br/>
      </w:r>
      <w:r>
        <w:rPr>
          <w:rStyle w:val="NormalTok"/>
        </w:rPr>
        <w:t xml:space="preserve">  </w:t>
      </w:r>
      <w:r>
        <w:rPr>
          <w:rStyle w:val="FunctionTok"/>
        </w:rPr>
        <w:t xml:space="preserve">geom_histogram</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All of these variants lie within the dashed lines. Even with just common variation, we still observe an</w:t>
      </w:r>
      <w:r>
        <w:t xml:space="preserve"> </w:t>
      </w:r>
      <w:r>
        <w:rPr>
          <w:bCs/>
          <w:b/>
        </w:rPr>
        <w:t xml:space="preserve">exponential decay</w:t>
      </w:r>
      <w:r>
        <w:t xml:space="preserve"> </w:t>
      </w:r>
      <w:r>
        <w:t xml:space="preserve">of the allele frequencies.</w:t>
      </w:r>
    </w:p>
    <w:p>
      <w:pPr>
        <w:pStyle w:val="BodyText"/>
      </w:pPr>
      <w:r>
        <w:t xml:space="preserve">Also note that there are only 960 variants in the</w:t>
      </w:r>
      <w:r>
        <w:t xml:space="preserve"> </w:t>
      </w:r>
      <w:r>
        <w:rPr>
          <w:rStyle w:val="VerbatimChar"/>
        </w:rPr>
        <w:t xml:space="preserve">common</w:t>
      </w:r>
      <w:r>
        <w:t xml:space="preserve"> </w:t>
      </w:r>
      <w:r>
        <w:t xml:space="preserve">dataframe – substantially less than the 10,000 in the</w:t>
      </w:r>
      <w:r>
        <w:t xml:space="preserve"> </w:t>
      </w:r>
      <w:r>
        <w:rPr>
          <w:rStyle w:val="VerbatimChar"/>
        </w:rPr>
        <w:t xml:space="preserve">all</w:t>
      </w:r>
      <w:r>
        <w:t xml:space="preserve"> </w:t>
      </w:r>
      <w:r>
        <w:t xml:space="preserve">dataframe.</w:t>
      </w:r>
    </w:p>
    <w:p>
      <w:r>
        <w:pict>
          <v:rect style="width:0;height:1.5pt" o:hralign="center" o:hrstd="t" o:hr="t"/>
        </w:pict>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232">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33"/>
    <w:bookmarkStart w:id="236" w:name="principal-component-analysis"/>
    <w:p>
      <w:pPr>
        <w:pStyle w:val="Heading2"/>
      </w:pPr>
      <w:r>
        <w:rPr>
          <w:rStyle w:val="SectionNumber"/>
        </w:rPr>
        <w:t xml:space="preserve">6.11</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9"/>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9"/>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9"/>
        </w:numPr>
        <w:pStyle w:val="Compact"/>
      </w:pPr>
      <w:r>
        <w:t xml:space="preserve">The same idea applies to the third, fourth, fifth, etc. PCs.</w:t>
      </w:r>
      <w:r>
        <w:t xml:space="preserve"> </w:t>
      </w:r>
    </w:p>
    <w:p>
      <w:pPr>
        <w:pStyle w:val="CaptionedFigure"/>
      </w:pPr>
      <w:r>
        <w:rPr>
          <w:bCs/>
          <w:b/>
        </w:rPr>
        <w:t xml:space="preserve">Fig. 3.</w:t>
      </w:r>
      <w:r>
        <w:t xml:space="preserve"> </w:t>
      </w:r>
      <w:r>
        <w:t xml:space="preserve">A PCA plot that simplifies three-dimensional data into two dimensions.</w:t>
      </w:r>
    </w:p>
    <w:p>
      <w:pPr>
        <w:pStyle w:val="ImageCaption"/>
      </w:pPr>
      <w:bookmarkStart w:id="234" w:name="fig36"/>
      <w:r>
        <w:t xml:space="preserve">Figure </w:t>
      </w:r>
      <w:fldSimple w:instr="SEQ Figure \* ARABIC ">
        <w:r>
          <w:t>36</w:t>
        </w:r>
      </w:fldSimple>
      <w:r>
        <w:t xml:space="preserve">:</w:t>
      </w:r>
      <w:r>
        <w:t xml:space="preserve"> </w:t>
      </w:r>
      <w:bookmarkEnd w:id="234"/>
      <w:r>
        <w:rPr>
          <w:bCs/>
          <w:b/>
        </w:rPr>
        <w:t xml:space="preserve">Fig. 3.</w:t>
      </w:r>
      <w:r>
        <w:t xml:space="preserve"> </w:t>
      </w:r>
      <w:r>
        <w:t xml:space="preserve">A PCA plot that simplifies three-dimensional data into two dimensions.</w:t>
      </w:r>
    </w:p>
    <w:p>
      <w:pPr>
        <w:pStyle w:val="BodyText"/>
      </w:pPr>
      <w:r>
        <w:t xml:space="preserve">For an in-depth visual walkthrough of PCA, you can go to</w:t>
      </w:r>
      <w:r>
        <w:t xml:space="preserve"> </w:t>
      </w:r>
      <w:hyperlink r:id="rId235">
        <w:r>
          <w:rPr>
            <w:rStyle w:val="Hyperlink"/>
          </w:rPr>
          <w:t xml:space="preserve">this website</w:t>
        </w:r>
      </w:hyperlink>
      <w:r>
        <w:t xml:space="preserve">.</w:t>
      </w:r>
    </w:p>
    <w:bookmarkEnd w:id="236"/>
    <w:bookmarkStart w:id="237" w:name="reformatting-data-for-pca"/>
    <w:p>
      <w:pPr>
        <w:pStyle w:val="Heading2"/>
      </w:pPr>
      <w:r>
        <w:rPr>
          <w:rStyle w:val="SectionNumber"/>
        </w:rPr>
        <w:t xml:space="preserve">6.12</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w:t>
      </w:r>
      <w:r>
        <w:t xml:space="preserve"> </w:t>
      </w:r>
      <w:r>
        <w:rPr>
          <w:bCs/>
          <w:b/>
        </w:rPr>
        <w:t xml:space="preserve">rows</w:t>
      </w:r>
      <w:r>
        <w:t xml:space="preserve"> </w:t>
      </w:r>
      <w:r>
        <w:t xml:space="preserve">are the data objects (i.e., individuals) and the</w:t>
      </w:r>
      <w:r>
        <w:t xml:space="preserve"> </w:t>
      </w:r>
      <w:r>
        <w:rPr>
          <w:bCs/>
          <w:b/>
        </w:rPr>
        <w:t xml:space="preserve">columns</w:t>
      </w:r>
      <w:r>
        <w:t xml:space="preserve"> </w:t>
      </w:r>
      <w:r>
        <w:t xml:space="preserve">are the associated measurements (i.e., variants).</w:t>
      </w:r>
    </w:p>
    <w:p>
      <w:pPr>
        <w:pStyle w:val="BodyText"/>
      </w:pPr>
      <w:r>
        <w:t xml:space="preserve">First, run the code below to subset our data to just the genotypes:</w:t>
      </w:r>
    </w:p>
    <w:p>
      <w:pPr>
        <w:pStyle w:val="SourceCode"/>
      </w:pPr>
      <w:r>
        <w:rPr>
          <w:rStyle w:val="CommentTok"/>
        </w:rPr>
        <w:t xml:space="preserve"># subset to just genotype columns</w:t>
      </w:r>
      <w:r>
        <w:br/>
      </w:r>
      <w:r>
        <w:rPr>
          <w:rStyle w:val="NormalTok"/>
        </w:rPr>
        <w:t xml:space="preserve">gt_matrix </w:t>
      </w:r>
      <w:r>
        <w:rPr>
          <w:rStyle w:val="OtherTok"/>
        </w:rPr>
        <w:t xml:space="preserve">&lt;-</w:t>
      </w:r>
      <w:r>
        <w:rPr>
          <w:rStyle w:val="NormalTok"/>
        </w:rPr>
        <w:t xml:space="preserve"> common[,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view first 10 columns of matrix</w:t>
      </w:r>
      <w:r>
        <w:br/>
      </w:r>
      <w:r>
        <w:rPr>
          <w:rStyle w:val="FunctionTok"/>
        </w:rPr>
        <w:t xml:space="preserve">head</w:t>
      </w:r>
      <w:r>
        <w:rPr>
          <w:rStyle w:val="NormalTok"/>
        </w:rPr>
        <w:t xml:space="preserve">(gt_matrix[,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HG00096 HG00097 HG00099 HG00100 HG00101 HG00102 HG00103 HG00104</w:t>
      </w:r>
      <w:r>
        <w:br/>
      </w:r>
      <w:r>
        <w:rPr>
          <w:rStyle w:val="VerbatimChar"/>
        </w:rPr>
        <w:t xml:space="preserve">## chr21_10467583       0       0       1       0       0       1       0       0</w:t>
      </w:r>
      <w:r>
        <w:br/>
      </w:r>
      <w:r>
        <w:rPr>
          <w:rStyle w:val="VerbatimChar"/>
        </w:rPr>
        <w:t xml:space="preserve">## chr21_10605468       1       0       0       0       1       0       0       0</w:t>
      </w:r>
      <w:r>
        <w:br/>
      </w:r>
      <w:r>
        <w:rPr>
          <w:rStyle w:val="VerbatimChar"/>
        </w:rPr>
        <w:t xml:space="preserve">## chr21_10616824       1       0       0       0       1       0       0       0</w:t>
      </w:r>
      <w:r>
        <w:br/>
      </w:r>
      <w:r>
        <w:rPr>
          <w:rStyle w:val="VerbatimChar"/>
        </w:rPr>
        <w:t xml:space="preserve">## chr21_10666513       0       0       0       0       0       0       0       0</w:t>
      </w:r>
      <w:r>
        <w:br/>
      </w:r>
      <w:r>
        <w:rPr>
          <w:rStyle w:val="VerbatimChar"/>
        </w:rPr>
        <w:t xml:space="preserve">## chr21_10700275       0       0       0       0       0       0       0       0</w:t>
      </w:r>
      <w:r>
        <w:br/>
      </w:r>
      <w:r>
        <w:rPr>
          <w:rStyle w:val="VerbatimChar"/>
        </w:rPr>
        <w:t xml:space="preserve">## chr21_10728655       1       0       0       0       0       0       0       0</w:t>
      </w:r>
      <w:r>
        <w:br/>
      </w:r>
      <w:r>
        <w:rPr>
          <w:rStyle w:val="VerbatimChar"/>
        </w:rPr>
        <w:t xml:space="preserve">##                HG00105 HG00106</w:t>
      </w:r>
      <w:r>
        <w:br/>
      </w:r>
      <w:r>
        <w:rPr>
          <w:rStyle w:val="VerbatimChar"/>
        </w:rPr>
        <w:t xml:space="preserve">## chr21_10467583       1       0</w:t>
      </w:r>
      <w:r>
        <w:br/>
      </w:r>
      <w:r>
        <w:rPr>
          <w:rStyle w:val="VerbatimChar"/>
        </w:rPr>
        <w:t xml:space="preserve">## chr21_10605468       0       0</w:t>
      </w:r>
      <w:r>
        <w:br/>
      </w:r>
      <w:r>
        <w:rPr>
          <w:rStyle w:val="VerbatimChar"/>
        </w:rPr>
        <w:t xml:space="preserve">## chr21_10616824       0       0</w:t>
      </w:r>
      <w:r>
        <w:br/>
      </w:r>
      <w:r>
        <w:rPr>
          <w:rStyle w:val="VerbatimChar"/>
        </w:rPr>
        <w:t xml:space="preserve">## chr21_10666513       0       0</w:t>
      </w:r>
      <w:r>
        <w:br/>
      </w:r>
      <w:r>
        <w:rPr>
          <w:rStyle w:val="VerbatimChar"/>
        </w:rPr>
        <w:t xml:space="preserve">## chr21_10700275       1       0</w:t>
      </w:r>
      <w:r>
        <w:br/>
      </w:r>
      <w:r>
        <w:rPr>
          <w:rStyle w:val="VerbatimChar"/>
        </w:rPr>
        <w:t xml:space="preserve">## chr21_10728655       0       0</w:t>
      </w:r>
    </w:p>
    <w:p>
      <w:pPr>
        <w:pStyle w:val="FirstParagraph"/>
      </w:pPr>
      <w:r>
        <w:t xml:space="preserve">We then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 so that the rows are individuals and the columns are variants:</w:t>
      </w:r>
    </w:p>
    <w:p>
      <w:pPr>
        <w:pStyle w:val="SourceCode"/>
      </w:pPr>
      <w:r>
        <w:rPr>
          <w:rStyle w:val="CommentTok"/>
        </w:rPr>
        <w:t xml:space="preserve"># transpose (i.e., rotate)</w:t>
      </w:r>
      <w:r>
        <w:br/>
      </w: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br/>
      </w:r>
      <w:r>
        <w:rPr>
          <w:rStyle w:val="CommentTok"/>
        </w:rPr>
        <w:t xml:space="preserve"># view first 10 columns of transposed matrix</w:t>
      </w:r>
      <w:r>
        <w:br/>
      </w:r>
      <w:r>
        <w:rPr>
          <w:rStyle w:val="FunctionTok"/>
        </w:rPr>
        <w:t xml:space="preserve">head</w:t>
      </w:r>
      <w:r>
        <w:rPr>
          <w:rStyle w:val="NormalTok"/>
        </w:rPr>
        <w:t xml:space="preserve">(gt_matrix_T[, </w:t>
      </w:r>
      <w:r>
        <w:rPr>
          <w:rStyle w:val="DecValTok"/>
        </w:rPr>
        <w:t xml:space="preserve">1</w:t>
      </w:r>
      <w:r>
        <w:rPr>
          <w:rStyle w:val="SpecialCharTok"/>
        </w:rPr>
        <w:t xml:space="preserve">:</w:t>
      </w:r>
      <w:r>
        <w:rPr>
          <w:rStyle w:val="DecValTok"/>
        </w:rPr>
        <w:t xml:space="preserve">10</w:t>
      </w:r>
      <w:r>
        <w:rPr>
          <w:rStyle w:val="NormalTok"/>
        </w:rPr>
        <w:t xml:space="preserve">])</w:t>
      </w:r>
    </w:p>
    <w:p>
      <w:pPr>
        <w:pStyle w:val="SourceCode"/>
      </w:pPr>
      <w:r>
        <w:rPr>
          <w:rStyle w:val="VerbatimChar"/>
        </w:rPr>
        <w:t xml:space="preserve">##         chr21_10467583 chr21_10605468 chr21_10616824 chr21_10666513</w:t>
      </w:r>
      <w:r>
        <w:br/>
      </w:r>
      <w:r>
        <w:rPr>
          <w:rStyle w:val="VerbatimChar"/>
        </w:rPr>
        <w:t xml:space="preserve">## HG00096              0              1              1              0</w:t>
      </w:r>
      <w:r>
        <w:br/>
      </w:r>
      <w:r>
        <w:rPr>
          <w:rStyle w:val="VerbatimChar"/>
        </w:rPr>
        <w:t xml:space="preserve">## HG00097              0              0              0              0</w:t>
      </w:r>
      <w:r>
        <w:br/>
      </w:r>
      <w:r>
        <w:rPr>
          <w:rStyle w:val="VerbatimChar"/>
        </w:rPr>
        <w:t xml:space="preserve">## HG00099              1              0              0              0</w:t>
      </w:r>
      <w:r>
        <w:br/>
      </w:r>
      <w:r>
        <w:rPr>
          <w:rStyle w:val="VerbatimChar"/>
        </w:rPr>
        <w:t xml:space="preserve">## HG00100              0              0              0              0</w:t>
      </w:r>
      <w:r>
        <w:br/>
      </w:r>
      <w:r>
        <w:rPr>
          <w:rStyle w:val="VerbatimChar"/>
        </w:rPr>
        <w:t xml:space="preserve">## HG00101              0              1              1              0</w:t>
      </w:r>
      <w:r>
        <w:br/>
      </w:r>
      <w:r>
        <w:rPr>
          <w:rStyle w:val="VerbatimChar"/>
        </w:rPr>
        <w:t xml:space="preserve">## HG00102              1              0              0              0</w:t>
      </w:r>
      <w:r>
        <w:br/>
      </w:r>
      <w:r>
        <w:rPr>
          <w:rStyle w:val="VerbatimChar"/>
        </w:rPr>
        <w:t xml:space="preserve">##         chr21_10700275 chr21_10728655 chr21_10732526 chr21_12976114</w:t>
      </w:r>
      <w:r>
        <w:br/>
      </w:r>
      <w:r>
        <w:rPr>
          <w:rStyle w:val="VerbatimChar"/>
        </w:rPr>
        <w:t xml:space="preserve">## HG00096              0              1              0              0</w:t>
      </w:r>
      <w:r>
        <w:br/>
      </w:r>
      <w:r>
        <w:rPr>
          <w:rStyle w:val="VerbatimChar"/>
        </w:rPr>
        <w:t xml:space="preserve">## HG00097              0              0              0              0</w:t>
      </w:r>
      <w:r>
        <w:br/>
      </w:r>
      <w:r>
        <w:rPr>
          <w:rStyle w:val="VerbatimChar"/>
        </w:rPr>
        <w:t xml:space="preserve">## HG00099              0              0              0              0</w:t>
      </w:r>
      <w:r>
        <w:br/>
      </w:r>
      <w:r>
        <w:rPr>
          <w:rStyle w:val="VerbatimChar"/>
        </w:rPr>
        <w:t xml:space="preserve">## HG00100              0              0              0              0</w:t>
      </w:r>
      <w:r>
        <w:br/>
      </w:r>
      <w:r>
        <w:rPr>
          <w:rStyle w:val="VerbatimChar"/>
        </w:rPr>
        <w:t xml:space="preserve">## HG00101              0              0              1              0</w:t>
      </w:r>
      <w:r>
        <w:br/>
      </w:r>
      <w:r>
        <w:rPr>
          <w:rStyle w:val="VerbatimChar"/>
        </w:rPr>
        <w:t xml:space="preserve">## HG00102              0              0              0              0</w:t>
      </w:r>
      <w:r>
        <w:br/>
      </w:r>
      <w:r>
        <w:rPr>
          <w:rStyle w:val="VerbatimChar"/>
        </w:rPr>
        <w:t xml:space="preserve">##         chr21_12977074 chr21_13065545</w:t>
      </w:r>
      <w:r>
        <w:br/>
      </w:r>
      <w:r>
        <w:rPr>
          <w:rStyle w:val="VerbatimChar"/>
        </w:rPr>
        <w:t xml:space="preserve">## HG00096              0              0</w:t>
      </w:r>
      <w:r>
        <w:br/>
      </w:r>
      <w:r>
        <w:rPr>
          <w:rStyle w:val="VerbatimChar"/>
        </w:rPr>
        <w:t xml:space="preserve">## HG00097              0              0</w:t>
      </w:r>
      <w:r>
        <w:br/>
      </w:r>
      <w:r>
        <w:rPr>
          <w:rStyle w:val="VerbatimChar"/>
        </w:rPr>
        <w:t xml:space="preserve">## HG00099              0              0</w:t>
      </w:r>
      <w:r>
        <w:br/>
      </w:r>
      <w:r>
        <w:rPr>
          <w:rStyle w:val="VerbatimChar"/>
        </w:rPr>
        <w:t xml:space="preserve">## HG00100              0              0</w:t>
      </w:r>
      <w:r>
        <w:br/>
      </w:r>
      <w:r>
        <w:rPr>
          <w:rStyle w:val="VerbatimChar"/>
        </w:rPr>
        <w:t xml:space="preserve">## HG00101              0              0</w:t>
      </w:r>
      <w:r>
        <w:br/>
      </w:r>
      <w:r>
        <w:rPr>
          <w:rStyle w:val="VerbatimChar"/>
        </w:rPr>
        <w:t xml:space="preserve">## HG00102              0              0</w:t>
      </w:r>
    </w:p>
    <w:bookmarkEnd w:id="237"/>
    <w:bookmarkStart w:id="238" w:name="performing-pca"/>
    <w:p>
      <w:pPr>
        <w:pStyle w:val="Heading2"/>
      </w:pPr>
      <w:r>
        <w:rPr>
          <w:rStyle w:val="SectionNumber"/>
        </w:rPr>
        <w:t xml:space="preserve">6.13</w:t>
      </w:r>
      <w:r>
        <w:tab/>
      </w:r>
      <w:r>
        <w:t xml:space="preserve">Performing PCA</w:t>
      </w:r>
    </w:p>
    <w:p>
      <w:pPr>
        <w:pStyle w:val="FirstParagraph"/>
      </w:pPr>
      <w:r>
        <w:t xml:space="preserve">We perform PCA on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This 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50"/>
        </w:numPr>
        <w:pStyle w:val="Compact"/>
      </w:pPr>
      <w:r>
        <w:rPr>
          <w:rStyle w:val="VerbatimChar"/>
        </w:rPr>
        <w:t xml:space="preserve">sdev</w:t>
      </w:r>
      <w:r>
        <w:t xml:space="preserve">: standard deviations of the principle components</w:t>
      </w:r>
    </w:p>
    <w:p>
      <w:pPr>
        <w:numPr>
          <w:ilvl w:val="0"/>
          <w:numId w:val="1050"/>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50"/>
        </w:numPr>
        <w:pStyle w:val="Compact"/>
      </w:pPr>
      <w:r>
        <w:rPr>
          <w:rStyle w:val="VerbatimChar"/>
        </w:rPr>
        <w:t xml:space="preserve">x</w:t>
      </w:r>
      <w:r>
        <w:t xml:space="preserve">: coordinates of the data objects (the 1000 Genomes individuals) on each PC</w:t>
      </w:r>
    </w:p>
    <w:bookmarkEnd w:id="238"/>
    <w:bookmarkStart w:id="239" w:name="reformatting-pca-output"/>
    <w:p>
      <w:pPr>
        <w:pStyle w:val="Heading2"/>
      </w:pPr>
      <w:r>
        <w:rPr>
          <w:rStyle w:val="SectionNumber"/>
        </w:rPr>
        <w:t xml:space="preserve">6.14</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CommentTok"/>
        </w:rPr>
        <w:t xml:space="preserve"># extract `x` table</w:t>
      </w:r>
      <w:r>
        <w:br/>
      </w: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br/>
      </w:r>
      <w:r>
        <w:rPr>
          <w:rStyle w:val="CommentTok"/>
        </w:rPr>
        <w:t xml:space="preserve"># preview first 10 columns</w:t>
      </w:r>
      <w:r>
        <w:br/>
      </w:r>
      <w:r>
        <w:rPr>
          <w:rStyle w:val="FunctionTok"/>
        </w:rPr>
        <w:t xml:space="preserve">head</w:t>
      </w:r>
      <w:r>
        <w:rPr>
          <w:rStyle w:val="NormalTok"/>
        </w:rPr>
        <w:t xml:space="preserve">(x[, </w:t>
      </w:r>
      <w:r>
        <w:rPr>
          <w:rStyle w:val="DecValTok"/>
        </w:rPr>
        <w:t xml:space="preserve">1</w:t>
      </w:r>
      <w:r>
        <w:rPr>
          <w:rStyle w:val="SpecialCharTok"/>
        </w:rPr>
        <w:t xml:space="preserve">:</w:t>
      </w:r>
      <w:r>
        <w:rPr>
          <w:rStyle w:val="DecValTok"/>
        </w:rPr>
        <w:t xml:space="preserve">10</w:t>
      </w:r>
      <w:r>
        <w:rPr>
          <w:rStyle w:val="NormalTok"/>
        </w:rPr>
        <w:t xml:space="preserve">])</w:t>
      </w:r>
    </w:p>
    <w:p>
      <w:pPr>
        <w:pStyle w:val="FirstParagraph"/>
      </w:pPr>
      <w:r>
        <w:t xml:space="preserve">Every row of</w:t>
      </w:r>
      <w:r>
        <w:t xml:space="preserve"> </w:t>
      </w:r>
      <w:r>
        <w:rPr>
          <w:rStyle w:val="VerbatimChar"/>
        </w:rPr>
        <w:t xml:space="preserve">x</w:t>
      </w:r>
      <w:r>
        <w:t xml:space="preserve"> </w:t>
      </w:r>
      <w:r>
        <w:t xml:space="preserve">is an individual, every column is a PC (going up to 960 PCs!), and the value in each cell represents the sample’s coordinate on each PC axis.</w:t>
      </w:r>
    </w:p>
    <w:p>
      <w:pPr>
        <w:pStyle w:val="BodyText"/>
      </w:pPr>
      <w:r>
        <w:t xml:space="preserve">Run the code below to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bookmarkEnd w:id="239"/>
    <w:bookmarkStart w:id="240" w:name="annotate-with-population-labels"/>
    <w:p>
      <w:pPr>
        <w:pStyle w:val="Heading2"/>
      </w:pPr>
      <w:r>
        <w:rPr>
          <w:rStyle w:val="SectionNumber"/>
        </w:rPr>
        <w:t xml:space="preserve">6.15</w:t>
      </w:r>
      <w:r>
        <w:tab/>
      </w:r>
      <w:r>
        <w:t xml:space="preserve">Annotate with population labels</w:t>
      </w:r>
    </w:p>
    <w:p>
      <w:pPr>
        <w:pStyle w:val="FirstParagraph"/>
      </w:pPr>
      <w:r>
        <w:t xml:space="preserve">Our last step is adding a column to our PCA dataframe with information about each individual’s population.</w:t>
      </w:r>
    </w:p>
    <w:p>
      <w:pPr>
        <w:pStyle w:val="BodyText"/>
      </w:pPr>
      <w:r>
        <w:t xml:space="preserve">To do this, we</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40"/>
    <w:bookmarkStart w:id="243" w:name="pca-plot"/>
    <w:p>
      <w:pPr>
        <w:pStyle w:val="Heading2"/>
      </w:pPr>
      <w:r>
        <w:rPr>
          <w:rStyle w:val="SectionNumber"/>
        </w:rPr>
        <w:t xml:space="preserve">6.16</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8-1.png" id="0" name="Picture"/>
                    <pic:cNvPicPr>
                      <a:picLocks noChangeArrowheads="1" noChangeAspect="1"/>
                    </pic:cNvPicPr>
                  </pic:nvPicPr>
                  <pic:blipFill>
                    <a:blip r:embed="rId24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9-1.png" id="0" name="Picture"/>
                    <pic:cNvPicPr>
                      <a:picLocks noChangeArrowheads="1" noChangeAspect="1"/>
                    </pic:cNvPicPr>
                  </pic:nvPicPr>
                  <pic:blipFill>
                    <a:blip r:embed="rId24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43"/>
    <w:bookmarkStart w:id="246" w:name="proportion-of-variance-explained"/>
    <w:p>
      <w:pPr>
        <w:pStyle w:val="Heading2"/>
      </w:pPr>
      <w:r>
        <w:rPr>
          <w:rStyle w:val="SectionNumber"/>
        </w:rPr>
        <w:t xml:space="preserve">6.17</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2-1.png" id="0" name="Picture"/>
                    <pic:cNvPicPr>
                      <a:picLocks noChangeArrowheads="1" noChangeAspect="1"/>
                    </pic:cNvPicPr>
                  </pic:nvPicPr>
                  <pic:blipFill>
                    <a:blip r:embed="rId24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3-1.png" id="0" name="Picture"/>
                    <pic:cNvPicPr>
                      <a:picLocks noChangeArrowheads="1" noChangeAspect="1"/>
                    </pic:cNvPicPr>
                  </pic:nvPicPr>
                  <pic:blipFill>
                    <a:blip r:embed="rId24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46"/>
    <w:bookmarkStart w:id="247" w:name="conclusion-4"/>
    <w:p>
      <w:pPr>
        <w:pStyle w:val="Heading2"/>
      </w:pPr>
      <w:r>
        <w:rPr>
          <w:rStyle w:val="SectionNumber"/>
        </w:rPr>
        <w:t xml:space="preserve">6.18</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1"/>
        </w:numPr>
        <w:pStyle w:val="Compact"/>
      </w:pPr>
      <w:r>
        <w:t xml:space="preserve">We explored the</w:t>
      </w:r>
      <w:r>
        <w:t xml:space="preserve"> </w:t>
      </w:r>
      <w:hyperlink r:id="rId214">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1"/>
        </w:numPr>
        <w:pStyle w:val="Compact"/>
      </w:pPr>
      <w:r>
        <w:t xml:space="preserve">Using genotype data from the 1000 Genomes Project, we plotted the</w:t>
      </w:r>
      <w:r>
        <w:t xml:space="preserve"> </w:t>
      </w:r>
      <w:r>
        <w:rPr>
          <w:bCs/>
          <w:b/>
        </w:rPr>
        <w:t xml:space="preserve">allele frequency spectrum</w:t>
      </w:r>
      <w:r>
        <w:t xml:space="preserve"> </w:t>
      </w:r>
      <w:r>
        <w:t xml:space="preserve">of variants in human populations.</w:t>
      </w:r>
    </w:p>
    <w:p>
      <w:pPr>
        <w:numPr>
          <w:ilvl w:val="1"/>
          <w:numId w:val="1052"/>
        </w:numPr>
        <w:pStyle w:val="Compact"/>
      </w:pPr>
      <w:r>
        <w:t xml:space="preserve">We saw that humans carry an excess of</w:t>
      </w:r>
      <w:r>
        <w:t xml:space="preserve"> </w:t>
      </w:r>
      <w:r>
        <w:rPr>
          <w:bCs/>
          <w:b/>
        </w:rPr>
        <w:t xml:space="preserve">rare variation</w:t>
      </w:r>
      <w:r>
        <w:t xml:space="preserve"> </w:t>
      </w:r>
      <w:r>
        <w:t xml:space="preserve">due to recent population expansion.</w:t>
      </w:r>
      <w:r>
        <w:t xml:space="preserve"> </w:t>
      </w:r>
    </w:p>
    <w:p>
      <w:pPr>
        <w:numPr>
          <w:ilvl w:val="0"/>
          <w:numId w:val="1051"/>
        </w:numPr>
        <w:pStyle w:val="Compact"/>
      </w:pPr>
      <w:r>
        <w:t xml:space="preserve">Finally, we used</w:t>
      </w:r>
      <w:r>
        <w:t xml:space="preserve"> </w:t>
      </w:r>
      <w:r>
        <w:rPr>
          <w:bCs/>
          <w:b/>
        </w:rPr>
        <w:t xml:space="preserve">principal component analysis</w:t>
      </w:r>
      <w:r>
        <w:t xml:space="preserve"> </w:t>
      </w:r>
      <w:r>
        <w:t xml:space="preserve">to cluster individuals in our dataset by their genotype information. Plotting individuals in PCA space allowed us to distinguish the five superpopulations of 1000 Genomes.</w:t>
      </w:r>
    </w:p>
    <w:bookmarkEnd w:id="247"/>
    <w:bookmarkStart w:id="249" w:name="homework-4"/>
    <w:p>
      <w:pPr>
        <w:pStyle w:val="Heading2"/>
      </w:pPr>
      <w:r>
        <w:rPr>
          <w:rStyle w:val="SectionNumber"/>
        </w:rPr>
        <w:t xml:space="preserve">6.19</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48" w:name="learning-objectives-8"/>
    <w:p>
      <w:pPr>
        <w:pStyle w:val="Heading4"/>
      </w:pPr>
      <w:r>
        <w:rPr>
          <w:rStyle w:val="SectionNumber"/>
        </w:rPr>
        <w:t xml:space="preserve">6.19.0.1</w:t>
      </w:r>
      <w:r>
        <w:tab/>
      </w:r>
      <w:r>
        <w:t xml:space="preserve">Learning Objectives</w:t>
      </w:r>
    </w:p>
    <w:p>
      <w:pPr>
        <w:numPr>
          <w:ilvl w:val="0"/>
          <w:numId w:val="1053"/>
        </w:numPr>
        <w:pStyle w:val="Compact"/>
      </w:pPr>
      <w:r>
        <w:t xml:space="preserve">Perform and interpret the results of a PCA</w:t>
      </w:r>
    </w:p>
    <w:p>
      <w:pPr>
        <w:numPr>
          <w:ilvl w:val="0"/>
          <w:numId w:val="1053"/>
        </w:numPr>
        <w:pStyle w:val="Compact"/>
      </w:pPr>
      <w:r>
        <w:t xml:space="preserve">Become familiar with understanding and reusing code</w:t>
      </w:r>
    </w:p>
    <w:bookmarkEnd w:id="248"/>
    <w:bookmarkEnd w:id="249"/>
    <w:bookmarkStart w:id="252" w:name="required-homework-1"/>
    <w:p>
      <w:pPr>
        <w:pStyle w:val="Heading2"/>
      </w:pPr>
      <w:r>
        <w:rPr>
          <w:rStyle w:val="SectionNumber"/>
        </w:rPr>
        <w:t xml:space="preserve">6.20</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w:t>
      </w:r>
      <w:r>
        <w:t xml:space="preserve"> </w:t>
      </w:r>
      <w:r>
        <w:rPr>
          <w:rStyle w:val="VerbatimChar"/>
        </w:rPr>
        <w:t xml:space="preserve">all</w:t>
      </w:r>
      <w:r>
        <w:t xml:space="preserve"> </w:t>
      </w:r>
      <w:r>
        <w:t xml:space="preserve">dataframe.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matrix</w:t>
      </w:r>
      <w:r>
        <w:br/>
      </w:r>
      <w:r>
        <w:rPr>
          <w:rStyle w:val="NormalTok"/>
        </w:rPr>
        <w:t xml:space="preserve">gt_matrix_all </w:t>
      </w:r>
      <w:r>
        <w:rPr>
          <w:rStyle w:val="OtherTok"/>
        </w:rPr>
        <w:t xml:space="preserve">&lt;-</w:t>
      </w:r>
      <w:r>
        <w:rPr>
          <w:rStyle w:val="NormalTok"/>
        </w:rPr>
        <w:t xml:space="preserve"> all[, </w:t>
      </w:r>
      <w:r>
        <w:rPr>
          <w:rStyle w:val="DecValTok"/>
        </w:rPr>
        <w:t xml:space="preserve">7</w:t>
      </w:r>
      <w:r>
        <w:rPr>
          <w:rStyle w:val="SpecialCharTok"/>
        </w:rPr>
        <w:t xml:space="preserve">:</w:t>
      </w:r>
      <w:r>
        <w:rPr>
          <w:rStyle w:val="DecValTok"/>
        </w:rPr>
        <w:t xml:space="preserve">2510</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4-1.png" id="0" name="Picture"/>
                    <pic:cNvPicPr>
                      <a:picLocks noChangeArrowheads="1" noChangeAspect="1"/>
                    </pic:cNvPicPr>
                  </pic:nvPicPr>
                  <pic:blipFill>
                    <a:blip r:embed="rId250"/>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4-2.png" id="0" name="Picture"/>
                    <pic:cNvPicPr>
                      <a:picLocks noChangeArrowheads="1" noChangeAspect="1"/>
                    </pic:cNvPicPr>
                  </pic:nvPicPr>
                  <pic:blipFill>
                    <a:blip r:embed="rId25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52"/>
    <w:bookmarkStart w:id="258" w:name="optional-homework-1"/>
    <w:p>
      <w:pPr>
        <w:pStyle w:val="Heading2"/>
      </w:pPr>
      <w:r>
        <w:rPr>
          <w:rStyle w:val="SectionNumber"/>
        </w:rPr>
        <w:t xml:space="preserve">6.21</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w:t>
      </w:r>
      <w:r>
        <w:t xml:space="preserve"> </w:t>
      </w:r>
      <w:r>
        <w:rPr>
          <w:iCs/>
          <w:i/>
        </w:rPr>
        <w:t xml:space="preserve">predict</w:t>
      </w:r>
      <w:r>
        <w:t xml:space="preserve"> </w:t>
      </w:r>
      <w:r>
        <w:t xml:space="preserve">where they should lie in PCA space and thus guess their ancestry.</w:t>
      </w:r>
    </w:p>
    <w:p>
      <w:pPr>
        <w:pStyle w:val="BodyText"/>
      </w:pPr>
      <w:r>
        <w:t xml:space="preserve">We’ve prepared a file,</w:t>
      </w:r>
      <w:r>
        <w:t xml:space="preserve"> </w:t>
      </w:r>
      <w:r>
        <w:rPr>
          <w:rStyle w:val="VerbatimChar"/>
        </w:rPr>
        <w:t xml:space="preserve">unknown.txt</w:t>
      </w:r>
      <w:r>
        <w:t xml:space="preserve">, which contains genotypes for one mystery sample (</w:t>
      </w:r>
      <w:r>
        <w:rPr>
          <w:rStyle w:val="VerbatimChar"/>
        </w:rPr>
        <w:t xml:space="preserve">NA21121</w:t>
      </w:r>
      <w:r>
        <w:t xml:space="preserve">). We’ll compare it to the PCA model that you created for the required homework.</w:t>
      </w:r>
    </w:p>
    <w:p>
      <w:pPr>
        <w:pStyle w:val="BodyText"/>
      </w:pPr>
      <w:r>
        <w:t xml:space="preserve">Follow the instructions to predict NA21121’s placement on your PCA plot.</w:t>
      </w:r>
    </w:p>
    <w:bookmarkStart w:id="253" w:name="prepare-unknown-sample-for-pca"/>
    <w:p>
      <w:pPr>
        <w:pStyle w:val="Heading4"/>
      </w:pPr>
      <w:r>
        <w:rPr>
          <w:rStyle w:val="SectionNumber"/>
        </w:rPr>
        <w:t xml:space="preserve">6.21.0.1</w:t>
      </w:r>
      <w:r>
        <w:tab/>
      </w:r>
      <w:r>
        <w:t xml:space="preserve">Prepare unknown sample for PCA</w:t>
      </w:r>
    </w:p>
    <w:p>
      <w:pPr>
        <w:pStyle w:val="FirstParagraph"/>
      </w:pPr>
      <w:r>
        <w:rPr>
          <w:bCs/>
          <w:b/>
        </w:rPr>
        <w:t xml:space="preserve">Assignment:</w:t>
      </w:r>
      <w:r>
        <w:t xml:space="preserve"> </w:t>
      </w:r>
      <w:r>
        <w:t xml:space="preserve">Read in</w:t>
      </w:r>
      <w:r>
        <w:t xml:space="preserve"> </w:t>
      </w:r>
      <w:r>
        <w:rPr>
          <w:rStyle w:val="VerbatimChar"/>
        </w:rPr>
        <w:t xml:space="preserve">unknown.txt</w:t>
      </w:r>
      <w:r>
        <w:t xml:space="preserve">, convert it to a matrix,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"unknown.txt"</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unknown_T </w:t>
      </w:r>
      <w:r>
        <w:rPr>
          <w:rStyle w:val="OtherTok"/>
        </w:rPr>
        <w:t xml:space="preserve">&lt;-</w:t>
      </w:r>
      <w:r>
        <w:rPr>
          <w:rStyle w:val="NormalTok"/>
        </w:rPr>
        <w:t xml:space="preserve"> </w:t>
      </w:r>
      <w:r>
        <w:rPr>
          <w:rStyle w:val="FunctionTok"/>
        </w:rPr>
        <w:t xml:space="preserve">t</w:t>
      </w:r>
      <w:r>
        <w:rPr>
          <w:rStyle w:val="NormalTok"/>
        </w:rPr>
        <w:t xml:space="preserve">(unknown)</w:t>
      </w:r>
    </w:p>
    <w:p>
      <w:r>
        <w:pict>
          <v:rect style="width:0;height:1.5pt" o:hralign="center" o:hrstd="t" o:hr="t"/>
        </w:pict>
      </w:r>
    </w:p>
    <w:bookmarkEnd w:id="253"/>
    <w:bookmarkStart w:id="257" w:name="predict-pca-placement-of-unknown-sample"/>
    <w:p>
      <w:pPr>
        <w:pStyle w:val="Heading4"/>
      </w:pPr>
      <w:r>
        <w:rPr>
          <w:rStyle w:val="SectionNumber"/>
        </w:rPr>
        <w:t xml:space="preserve">6.21.0.2</w:t>
      </w:r>
      <w:r>
        <w:tab/>
      </w:r>
      <w:r>
        <w:t xml:space="preserve">Predict PCA placement of unknown sample</w:t>
      </w:r>
    </w:p>
    <w:p>
      <w:pPr>
        <w:pStyle w:val="FirstParagraph"/>
      </w:pPr>
      <w:r>
        <w:rPr>
          <w:bCs/>
          <w:b/>
        </w:rPr>
        <w:t xml:space="preserve">Assignment:</w:t>
      </w:r>
      <w:r>
        <w:t xml:space="preserve"> </w:t>
      </w:r>
      <w:r>
        <w:t xml:space="preserve">Run the code block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6-1.png" id="0" name="Picture"/>
                    <pic:cNvPicPr>
                      <a:picLocks noChangeArrowheads="1" noChangeAspect="1"/>
                    </pic:cNvPicPr>
                  </pic:nvPicPr>
                  <pic:blipFill>
                    <a:blip r:embed="rId25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86-2.png" id="0" name="Picture"/>
                    <pic:cNvPicPr>
                      <a:picLocks noChangeArrowheads="1" noChangeAspect="1"/>
                    </pic:cNvPicPr>
                  </pic:nvPicPr>
                  <pic:blipFill>
                    <a:blip r:embed="rId25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56">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57"/>
    <w:bookmarkEnd w:id="258"/>
    <w:bookmarkEnd w:id="259"/>
    <w:bookmarkStart w:id="290" w:name="genome-wide-association-studies-i"/>
    <w:p>
      <w:pPr>
        <w:pStyle w:val="Heading1"/>
      </w:pPr>
      <w:r>
        <w:rPr>
          <w:rStyle w:val="SectionNumber"/>
        </w:rPr>
        <w:t xml:space="preserve">7</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60" w:name="learning-objectives-9"/>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54"/>
        </w:numPr>
        <w:pStyle w:val="Compact"/>
      </w:pPr>
      <w:r>
        <w:t xml:space="preserve">Explain the statistical method that underlies GWAS.</w:t>
      </w:r>
    </w:p>
    <w:p>
      <w:pPr>
        <w:numPr>
          <w:ilvl w:val="0"/>
          <w:numId w:val="1054"/>
        </w:numPr>
        <w:pStyle w:val="Compact"/>
      </w:pPr>
      <w:r>
        <w:t xml:space="preserve">Describe the statistical challenges of GWAS.</w:t>
      </w:r>
    </w:p>
    <w:p>
      <w:pPr>
        <w:numPr>
          <w:ilvl w:val="0"/>
          <w:numId w:val="1054"/>
        </w:numPr>
        <w:pStyle w:val="Compact"/>
      </w:pPr>
      <w:r>
        <w:t xml:space="preserve">Understand how linkage disequilibrium helps and hinders GWAS.</w:t>
      </w:r>
    </w:p>
    <w:p>
      <w:pPr>
        <w:numPr>
          <w:ilvl w:val="0"/>
          <w:numId w:val="1054"/>
        </w:numPr>
        <w:pStyle w:val="Compact"/>
      </w:pPr>
      <w:r>
        <w:t xml:space="preserve">Interpret common GWAS plots and summary statistics.</w:t>
      </w:r>
    </w:p>
    <w:bookmarkEnd w:id="260"/>
    <w:bookmarkStart w:id="262" w:name="association-studies"/>
    <w:p>
      <w:pPr>
        <w:pStyle w:val="Heading2"/>
      </w:pPr>
      <w:r>
        <w:rPr>
          <w:rStyle w:val="SectionNumber"/>
        </w:rPr>
        <w:t xml:space="preserve">7.1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5"/>
        </w:numPr>
        <w:pStyle w:val="Compact"/>
      </w:pPr>
      <w:r>
        <w:t xml:space="preserve">Go through every variant in the genome</w:t>
      </w:r>
    </w:p>
    <w:p>
      <w:pPr>
        <w:numPr>
          <w:ilvl w:val="0"/>
          <w:numId w:val="1055"/>
        </w:numPr>
        <w:pStyle w:val="Compact"/>
      </w:pPr>
      <w:r>
        <w:t xml:space="preserve">Ask if its allele frequency differs between individuals who have or don’t have a phenotype of interest</w:t>
      </w:r>
    </w:p>
    <w:p>
      <w:pPr>
        <w:numPr>
          <w:ilvl w:val="1"/>
          <w:numId w:val="1056"/>
        </w:numPr>
        <w:pStyle w:val="Compact"/>
      </w:pPr>
      <w:r>
        <w:t xml:space="preserve">For most variants (</w:t>
      </w:r>
      <w:r>
        <w:rPr>
          <w:bCs/>
          <w:b/>
        </w:rPr>
        <w:t xml:space="preserve">Fig. 1</w:t>
      </w:r>
      <w:r>
        <w:t xml:space="preserve">, SNP 1), there will be very little difference</w:t>
      </w:r>
    </w:p>
    <w:p>
      <w:pPr>
        <w:numPr>
          <w:ilvl w:val="0"/>
          <w:numId w:val="1055"/>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rPr>
          <w:bCs/>
          <w:b/>
        </w:rPr>
        <w:t xml:space="preserve">Fig. 1.</w:t>
      </w:r>
      <w:r>
        <w:t xml:space="preserve"> </w:t>
      </w:r>
      <w:r>
        <w:t xml:space="preserve">In this GWAS cohort, SNP 2 is significantly associated with the phenotype.</w:t>
      </w:r>
    </w:p>
    <w:p>
      <w:pPr>
        <w:pStyle w:val="ImageCaption"/>
      </w:pPr>
      <w:bookmarkStart w:id="261" w:name="fig37"/>
      <w:r>
        <w:t xml:space="preserve">Figure </w:t>
      </w:r>
      <w:fldSimple w:instr="SEQ Figure \* ARABIC ">
        <w:r>
          <w:t>37</w:t>
        </w:r>
      </w:fldSimple>
      <w:r>
        <w:t xml:space="preserve">:</w:t>
      </w:r>
      <w:r>
        <w:t xml:space="preserve"> </w:t>
      </w:r>
      <w:bookmarkEnd w:id="26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62"/>
    <w:bookmarkStart w:id="266" w:name="gwas-is-just-linear-regression"/>
    <w:p>
      <w:pPr>
        <w:pStyle w:val="Heading2"/>
      </w:pPr>
      <w:r>
        <w:rPr>
          <w:rStyle w:val="SectionNumber"/>
        </w:rPr>
        <w:t xml:space="preserve">7.2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6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rPr>
          <w:bCs/>
          <w:b/>
        </w:rPr>
        <w:t xml:space="preserve">Fig. 2 (</w:t>
      </w:r>
      <w:hyperlink r:id="rId264">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ImageCaption"/>
      </w:pPr>
      <w:bookmarkStart w:id="265" w:name="fig38"/>
      <w:r>
        <w:t xml:space="preserve">Figure </w:t>
      </w:r>
      <w:fldSimple w:instr="SEQ Figure \* ARABIC ">
        <w:r>
          <w:t>38</w:t>
        </w:r>
      </w:fldSimple>
      <w:r>
        <w:t xml:space="preserve">:</w:t>
      </w:r>
      <w:r>
        <w:t xml:space="preserve"> </w:t>
      </w:r>
      <w:bookmarkEnd w:id="265"/>
      <w:r>
        <w:rPr>
          <w:bCs/>
          <w:b/>
        </w:rPr>
        <w:t xml:space="preserve">Fig. 2 (</w:t>
      </w:r>
      <w:hyperlink r:id="rId264">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66"/>
    <w:bookmarkStart w:id="269" w:name="multiple-testing"/>
    <w:p>
      <w:pPr>
        <w:pStyle w:val="Heading2"/>
      </w:pPr>
      <w:r>
        <w:rPr>
          <w:rStyle w:val="SectionNumber"/>
        </w:rPr>
        <w:t xml:space="preserve">7.3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8-1.png" id="0" name="Picture"/>
                    <pic:cNvPicPr>
                      <a:picLocks noChangeArrowheads="1" noChangeAspect="1"/>
                    </pic:cNvPicPr>
                  </pic:nvPicPr>
                  <pic:blipFill>
                    <a:blip r:embed="rId26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68">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69"/>
    <w:bookmarkStart w:id="271" w:name="ld-and-gwas"/>
    <w:p>
      <w:pPr>
        <w:pStyle w:val="Heading2"/>
      </w:pPr>
      <w:r>
        <w:rPr>
          <w:rStyle w:val="SectionNumber"/>
        </w:rPr>
        <w:t xml:space="preserve">7.4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rPr>
          <w:bCs/>
          <w:b/>
        </w:rPr>
        <w:t xml:space="preserve">Fig. 3 (</w:t>
      </w:r>
      <w:hyperlink r:id="rId264">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p>
      <w:pPr>
        <w:pStyle w:val="ImageCaption"/>
      </w:pPr>
      <w:bookmarkStart w:id="270" w:name="fig39"/>
      <w:r>
        <w:t xml:space="preserve">Figure </w:t>
      </w:r>
      <w:fldSimple w:instr="SEQ Figure \* ARABIC ">
        <w:r>
          <w:t>39</w:t>
        </w:r>
      </w:fldSimple>
      <w:r>
        <w:t xml:space="preserve">:</w:t>
      </w:r>
      <w:r>
        <w:t xml:space="preserve"> </w:t>
      </w:r>
      <w:bookmarkEnd w:id="270"/>
      <w:r>
        <w:rPr>
          <w:bCs/>
          <w:b/>
        </w:rPr>
        <w:t xml:space="preserve">Fig. 3 (</w:t>
      </w:r>
      <w:hyperlink r:id="rId264">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71"/>
    <w:bookmarkStart w:id="273" w:name="imputation"/>
    <w:p>
      <w:pPr>
        <w:pStyle w:val="Heading2"/>
      </w:pPr>
      <w:r>
        <w:rPr>
          <w:rStyle w:val="SectionNumber"/>
        </w:rPr>
        <w:t xml:space="preserve">7.5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7"/>
        </w:numPr>
        <w:pStyle w:val="Compact"/>
      </w:pPr>
      <w:r>
        <w:t xml:space="preserve">Genotype individuals using the sequencing data you have (</w:t>
      </w:r>
      <w:r>
        <w:rPr>
          <w:bCs/>
          <w:b/>
        </w:rPr>
        <w:t xml:space="preserve">Fig. 4A</w:t>
      </w:r>
      <w:r>
        <w:t xml:space="preserve">)</w:t>
      </w:r>
    </w:p>
    <w:p>
      <w:pPr>
        <w:numPr>
          <w:ilvl w:val="0"/>
          <w:numId w:val="1057"/>
        </w:numPr>
        <w:pStyle w:val="Compact"/>
      </w:pPr>
      <w:r>
        <w:t xml:space="preserve">Use a reference panel of haplotypes to fill in variants you didn’t genotype (</w:t>
      </w:r>
      <w:r>
        <w:rPr>
          <w:bCs/>
          <w:b/>
        </w:rPr>
        <w:t xml:space="preserve">Fig. 4B</w:t>
      </w:r>
      <w:r>
        <w:t xml:space="preserve">)</w:t>
      </w:r>
    </w:p>
    <w:p>
      <w:pPr>
        <w:numPr>
          <w:ilvl w:val="0"/>
          <w:numId w:val="1057"/>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rPr>
          <w:bCs/>
          <w:b/>
        </w:rPr>
        <w:t xml:space="preserve">Fig. 4 (</w:t>
      </w:r>
      <w:hyperlink r:id="rId264">
        <w:r>
          <w:rPr>
            <w:rStyle w:val="Hyperlink"/>
            <w:bCs/>
            <w:b/>
          </w:rPr>
          <w:t xml:space="preserve">source</w:t>
        </w:r>
      </w:hyperlink>
      <w:r>
        <w:rPr>
          <w:bCs/>
          <w:b/>
        </w:rPr>
        <w:t xml:space="preserve">).</w:t>
      </w:r>
      <w:r>
        <w:t xml:space="preserve"> </w:t>
      </w:r>
      <w:r>
        <w:t xml:space="preserve">Imputing variants that were not actually sequenced.</w:t>
      </w:r>
    </w:p>
    <w:p>
      <w:pPr>
        <w:pStyle w:val="ImageCaption"/>
      </w:pPr>
      <w:bookmarkStart w:id="272" w:name="fig40"/>
      <w:r>
        <w:t xml:space="preserve">Figure </w:t>
      </w:r>
      <w:fldSimple w:instr="SEQ Figure \* ARABIC ">
        <w:r>
          <w:t>40</w:t>
        </w:r>
      </w:fldSimple>
      <w:r>
        <w:t xml:space="preserve">:</w:t>
      </w:r>
      <w:r>
        <w:t xml:space="preserve"> </w:t>
      </w:r>
      <w:bookmarkEnd w:id="272"/>
      <w:r>
        <w:rPr>
          <w:bCs/>
          <w:b/>
        </w:rPr>
        <w:t xml:space="preserve">Fig. 4 (</w:t>
      </w:r>
      <w:hyperlink r:id="rId264">
        <w:r>
          <w:rPr>
            <w:rStyle w:val="Hyperlink"/>
            <w:bCs/>
            <w:b/>
          </w:rPr>
          <w:t xml:space="preserve">source</w:t>
        </w:r>
      </w:hyperlink>
      <w:r>
        <w:rPr>
          <w:bCs/>
          <w:b/>
        </w:rPr>
        <w:t xml:space="preserve">).</w:t>
      </w:r>
      <w:r>
        <w:t xml:space="preserve"> </w:t>
      </w:r>
      <w:r>
        <w:t xml:space="preserve">Imputing variants that were not actually sequenced.</w:t>
      </w:r>
    </w:p>
    <w:bookmarkEnd w:id="273"/>
    <w:bookmarkStart w:id="275" w:name="qq-plots"/>
    <w:p>
      <w:pPr>
        <w:pStyle w:val="Heading2"/>
      </w:pPr>
      <w:r>
        <w:rPr>
          <w:rStyle w:val="SectionNumber"/>
        </w:rPr>
        <w:t xml:space="preserve">7.6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8"/>
        </w:numPr>
        <w:pStyle w:val="Compact"/>
      </w:pPr>
      <w:r>
        <w:t xml:space="preserve">Generate simulated p-values from a uniform distribution – the number of simulated p-values should equal the number of actual p-values</w:t>
      </w:r>
    </w:p>
    <w:p>
      <w:pPr>
        <w:numPr>
          <w:ilvl w:val="0"/>
          <w:numId w:val="1058"/>
        </w:numPr>
        <w:pStyle w:val="Compact"/>
      </w:pPr>
      <w:r>
        <w:t xml:space="preserve">Sort both your real and simulated p-values in descending order</w:t>
      </w:r>
    </w:p>
    <w:p>
      <w:pPr>
        <w:numPr>
          <w:ilvl w:val="0"/>
          <w:numId w:val="1058"/>
        </w:numPr>
        <w:pStyle w:val="Compact"/>
      </w:pPr>
      <w:r>
        <w:t xml:space="preserve">Plot the first, second, third, etc. p-values, where</w:t>
      </w:r>
    </w:p>
    <w:p>
      <w:pPr>
        <w:numPr>
          <w:ilvl w:val="1"/>
          <w:numId w:val="1059"/>
        </w:numPr>
        <w:pStyle w:val="Compact"/>
      </w:pPr>
      <w:r>
        <w:t xml:space="preserve">x-axis is the simulated value</w:t>
      </w:r>
    </w:p>
    <w:p>
      <w:pPr>
        <w:numPr>
          <w:ilvl w:val="1"/>
          <w:numId w:val="1059"/>
        </w:numPr>
        <w:pStyle w:val="Compact"/>
      </w:pPr>
      <w:r>
        <w:t xml:space="preserve">y-axis is the actual value</w:t>
      </w:r>
    </w:p>
    <w:p>
      <w:r>
        <w:pict>
          <v:rect style="width:0;height:1.5pt" o:hralign="center" o:hrstd="t" o:hr="t"/>
        </w:pict>
      </w:r>
    </w:p>
    <w:p>
      <w:pPr>
        <w:pStyle w:val="CaptionedFigure"/>
      </w:pPr>
      <w:r>
        <w:rPr>
          <w:bCs/>
          <w:b/>
        </w:rPr>
        <w:t xml:space="preserve">Fig. 5 (</w:t>
      </w:r>
      <w:hyperlink r:id="rId264">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ImageCaption"/>
      </w:pPr>
      <w:bookmarkStart w:id="274" w:name="fig41"/>
      <w:r>
        <w:t xml:space="preserve">Figure </w:t>
      </w:r>
      <w:fldSimple w:instr="SEQ Figure \* ARABIC ">
        <w:r>
          <w:t>41</w:t>
        </w:r>
      </w:fldSimple>
      <w:r>
        <w:t xml:space="preserve">:</w:t>
      </w:r>
      <w:r>
        <w:t xml:space="preserve"> </w:t>
      </w:r>
      <w:bookmarkEnd w:id="274"/>
      <w:r>
        <w:rPr>
          <w:bCs/>
          <w:b/>
        </w:rPr>
        <w:t xml:space="preserve">Fig. 5 (</w:t>
      </w:r>
      <w:hyperlink r:id="rId264">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60"/>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60"/>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60"/>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75"/>
    <w:bookmarkStart w:id="277" w:name="manhattan-plots"/>
    <w:p>
      <w:pPr>
        <w:pStyle w:val="Heading2"/>
      </w:pPr>
      <w:r>
        <w:rPr>
          <w:rStyle w:val="SectionNumber"/>
        </w:rPr>
        <w:t xml:space="preserve">7.7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pPr>
        <w:pStyle w:val="ImageCaption"/>
      </w:pPr>
      <w:bookmarkStart w:id="276" w:name="fig42"/>
      <w:r>
        <w:t xml:space="preserve">Figure </w:t>
      </w:r>
      <w:fldSimple w:instr="SEQ Figure \* ARABIC ">
        <w:r>
          <w:t>42</w:t>
        </w:r>
      </w:fldSimple>
      <w:r>
        <w:t xml:space="preserve">:</w:t>
      </w:r>
      <w:r>
        <w:t xml:space="preserve"> </w:t>
      </w:r>
      <w:bookmarkEnd w:id="276"/>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77"/>
    <w:bookmarkStart w:id="280" w:name="sample-size"/>
    <w:p>
      <w:pPr>
        <w:pStyle w:val="Heading2"/>
      </w:pPr>
      <w:r>
        <w:rPr>
          <w:rStyle w:val="SectionNumber"/>
        </w:rPr>
        <w:t xml:space="preserve">7.8</w:t>
      </w:r>
      <w:r>
        <w:tab/>
      </w:r>
      <w:r>
        <w:t xml:space="preserve">Sample size</w:t>
      </w:r>
    </w:p>
    <w:p>
      <w:pPr>
        <w:pStyle w:val="FirstParagraph"/>
      </w:pPr>
      <w:r>
        <w:t xml:space="preserve">As GWAS sample size has increased over the years, each larger study is able to discover more variants.</w:t>
      </w:r>
    </w:p>
    <w:p>
      <w:pPr>
        <w:pStyle w:val="CaptionedFigure"/>
      </w:pPr>
      <w:r>
        <w:rPr>
          <w:bCs/>
          <w:b/>
        </w:rPr>
        <w:t xml:space="preserve">Fig. 7 (</w:t>
      </w:r>
      <w:hyperlink r:id="rId278">
        <w:r>
          <w:rPr>
            <w:rStyle w:val="Hyperlink"/>
            <w:bCs/>
            <w:b/>
          </w:rPr>
          <w:t xml:space="preserve">source</w:t>
        </w:r>
      </w:hyperlink>
      <w:r>
        <w:rPr>
          <w:bCs/>
          <w:b/>
        </w:rPr>
        <w:t xml:space="preserve">).</w:t>
      </w:r>
      <w:r>
        <w:t xml:space="preserve"> </w:t>
      </w:r>
      <w:r>
        <w:t xml:space="preserve">Increase in GWAS discovery power with sample size.</w:t>
      </w:r>
    </w:p>
    <w:p>
      <w:pPr>
        <w:pStyle w:val="ImageCaption"/>
      </w:pPr>
      <w:bookmarkStart w:id="279" w:name="fig43"/>
      <w:r>
        <w:t xml:space="preserve">Figure </w:t>
      </w:r>
      <w:fldSimple w:instr="SEQ Figure \* ARABIC ">
        <w:r>
          <w:t>43</w:t>
        </w:r>
      </w:fldSimple>
      <w:r>
        <w:t xml:space="preserve">:</w:t>
      </w:r>
      <w:r>
        <w:t xml:space="preserve"> </w:t>
      </w:r>
      <w:bookmarkEnd w:id="279"/>
      <w:r>
        <w:rPr>
          <w:bCs/>
          <w:b/>
        </w:rPr>
        <w:t xml:space="preserve">Fig. 7 (</w:t>
      </w:r>
      <w:hyperlink r:id="rId278">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61"/>
        </w:numPr>
        <w:pStyle w:val="Compact"/>
      </w:pPr>
      <w:r>
        <w:t xml:space="preserve">A larger dataset captures more</w:t>
      </w:r>
      <w:r>
        <w:t xml:space="preserve"> </w:t>
      </w:r>
      <w:r>
        <w:rPr>
          <w:bCs/>
          <w:b/>
        </w:rPr>
        <w:t xml:space="preserve">rare variation</w:t>
      </w:r>
    </w:p>
    <w:p>
      <w:pPr>
        <w:numPr>
          <w:ilvl w:val="0"/>
          <w:numId w:val="1061"/>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80"/>
    <w:bookmarkStart w:id="284" w:name="interpreting-gwas-results"/>
    <w:p>
      <w:pPr>
        <w:pStyle w:val="Heading2"/>
      </w:pPr>
      <w:r>
        <w:rPr>
          <w:rStyle w:val="SectionNumber"/>
        </w:rPr>
        <w:t xml:space="preserve">7.9</w:t>
      </w:r>
      <w:r>
        <w:tab/>
      </w:r>
      <w:r>
        <w:t xml:space="preserve">Interpreting GWAS results</w:t>
      </w:r>
    </w:p>
    <w:p>
      <w:pPr>
        <w:pStyle w:val="FirstParagraph"/>
      </w:pPr>
      <w:r>
        <w:t xml:space="preserve">Let’s look at a</w:t>
      </w:r>
      <w:r>
        <w:t xml:space="preserve"> </w:t>
      </w:r>
      <w:hyperlink r:id="rId281">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82">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rPr>
          <w:bCs/>
          <w:b/>
        </w:rPr>
        <w:t xml:space="preserve">Fig. 8.</w:t>
      </w:r>
      <w:r>
        <w:t xml:space="preserve"> </w:t>
      </w:r>
      <w:r>
        <w:t xml:space="preserve">GWAS results for standing height.</w:t>
      </w:r>
    </w:p>
    <w:p>
      <w:pPr>
        <w:pStyle w:val="ImageCaption"/>
      </w:pPr>
      <w:bookmarkStart w:id="283" w:name="fig44"/>
      <w:r>
        <w:t xml:space="preserve">Figure </w:t>
      </w:r>
      <w:fldSimple w:instr="SEQ Figure \* ARABIC ">
        <w:r>
          <w:t>44</w:t>
        </w:r>
      </w:fldSimple>
      <w:r>
        <w:t xml:space="preserve">:</w:t>
      </w:r>
      <w:r>
        <w:t xml:space="preserve"> </w:t>
      </w:r>
      <w:bookmarkEnd w:id="283"/>
      <w:r>
        <w:rPr>
          <w:bCs/>
          <w:b/>
        </w:rPr>
        <w:t xml:space="preserve">Fig. 8.</w:t>
      </w:r>
      <w:r>
        <w:t xml:space="preserve"> </w:t>
      </w:r>
      <w:r>
        <w:t xml:space="preserve">GWAS results for standing height.</w:t>
      </w:r>
    </w:p>
    <w:p>
      <w:pPr>
        <w:numPr>
          <w:ilvl w:val="0"/>
          <w:numId w:val="1062"/>
        </w:numPr>
        <w:pStyle w:val="Compact"/>
      </w:pPr>
      <w:r>
        <w:t xml:space="preserve">For each phenotype, the browser shows a Manhattan plot of associated variants</w:t>
      </w:r>
    </w:p>
    <w:p>
      <w:pPr>
        <w:numPr>
          <w:ilvl w:val="0"/>
          <w:numId w:val="1062"/>
        </w:numPr>
        <w:pStyle w:val="Compact"/>
      </w:pPr>
      <w:r>
        <w:t xml:space="preserve">The top p-values for this trait look extremely significant</w:t>
      </w:r>
    </w:p>
    <w:p>
      <w:pPr>
        <w:numPr>
          <w:ilvl w:val="0"/>
          <w:numId w:val="1062"/>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84"/>
    <w:bookmarkStart w:id="285" w:name="conclusion-5"/>
    <w:p>
      <w:pPr>
        <w:pStyle w:val="Heading2"/>
      </w:pPr>
      <w:r>
        <w:rPr>
          <w:rStyle w:val="SectionNumber"/>
        </w:rPr>
        <w:t xml:space="preserve">7.10</w:t>
      </w:r>
      <w:r>
        <w:tab/>
      </w:r>
      <w:r>
        <w:t xml:space="preserve">Conclusion</w:t>
      </w:r>
    </w:p>
    <w:p>
      <w:pPr>
        <w:pStyle w:val="FirstParagraph"/>
      </w:pPr>
      <w:r>
        <w:t xml:space="preserve">In this lab, we gave a conceptual overview of genome-wide association studies.</w:t>
      </w:r>
    </w:p>
    <w:p>
      <w:pPr>
        <w:numPr>
          <w:ilvl w:val="0"/>
          <w:numId w:val="1063"/>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3"/>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3"/>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3"/>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85"/>
    <w:bookmarkStart w:id="289" w:name="homework-5"/>
    <w:p>
      <w:pPr>
        <w:pStyle w:val="Heading2"/>
      </w:pPr>
      <w:r>
        <w:rPr>
          <w:rStyle w:val="SectionNumber"/>
        </w:rPr>
        <w:t xml:space="preserve">7.11</w:t>
      </w:r>
      <w:r>
        <w:tab/>
      </w:r>
      <w:r>
        <w:t xml:space="preserve">Homework</w:t>
      </w:r>
    </w:p>
    <w:bookmarkStart w:id="286" w:name="learning-objectives-10"/>
    <w:p>
      <w:pPr>
        <w:pStyle w:val="Heading4"/>
      </w:pPr>
      <w:r>
        <w:rPr>
          <w:rStyle w:val="SectionNumber"/>
        </w:rPr>
        <w:t xml:space="preserve">7.11.0.1</w:t>
      </w:r>
      <w:r>
        <w:tab/>
      </w:r>
      <w:r>
        <w:t xml:space="preserve">Learning Objectives</w:t>
      </w:r>
    </w:p>
    <w:p>
      <w:pPr>
        <w:numPr>
          <w:ilvl w:val="0"/>
          <w:numId w:val="1064"/>
        </w:numPr>
        <w:pStyle w:val="Compact"/>
      </w:pPr>
      <w:r>
        <w:t xml:space="preserve">Interpret the summary statistics typically reported in GWAS studies</w:t>
      </w:r>
    </w:p>
    <w:p>
      <w:pPr>
        <w:numPr>
          <w:ilvl w:val="0"/>
          <w:numId w:val="1064"/>
        </w:numPr>
        <w:pStyle w:val="Compact"/>
      </w:pPr>
      <w:r>
        <w:t xml:space="preserve">Understand the limitations and biases of GWAS</w:t>
      </w:r>
    </w:p>
    <w:bookmarkEnd w:id="286"/>
    <w:bookmarkStart w:id="288" w:name="assignment-3"/>
    <w:p>
      <w:pPr>
        <w:pStyle w:val="Heading4"/>
      </w:pPr>
      <w:r>
        <w:rPr>
          <w:rStyle w:val="SectionNumber"/>
        </w:rPr>
        <w:t xml:space="preserve">7.11.0.2</w:t>
      </w:r>
      <w:r>
        <w:tab/>
      </w:r>
      <w:r>
        <w:t xml:space="preserve">Assignment</w:t>
      </w:r>
    </w:p>
    <w:p>
      <w:pPr>
        <w:pStyle w:val="FirstParagraph"/>
      </w:pPr>
      <w:r>
        <w:t xml:space="preserve">Find any GWAS paper. Read it and report:</w:t>
      </w:r>
    </w:p>
    <w:p>
      <w:pPr>
        <w:numPr>
          <w:ilvl w:val="0"/>
          <w:numId w:val="1065"/>
        </w:numPr>
        <w:pStyle w:val="Compact"/>
      </w:pPr>
      <w:r>
        <w:t xml:space="preserve">Phenotype being studied</w:t>
      </w:r>
    </w:p>
    <w:p>
      <w:pPr>
        <w:numPr>
          <w:ilvl w:val="0"/>
          <w:numId w:val="1065"/>
        </w:numPr>
        <w:pStyle w:val="Compact"/>
      </w:pPr>
      <w:r>
        <w:t xml:space="preserve">Sample size</w:t>
      </w:r>
    </w:p>
    <w:p>
      <w:pPr>
        <w:numPr>
          <w:ilvl w:val="0"/>
          <w:numId w:val="1065"/>
        </w:numPr>
        <w:pStyle w:val="Compact"/>
      </w:pPr>
      <w:r>
        <w:t xml:space="preserve">Population being studied (homogeneous? Multi-ethnic? If it’s multi-ethnic, how do they correct for the effect of ancestry?)</w:t>
      </w:r>
    </w:p>
    <w:p>
      <w:pPr>
        <w:numPr>
          <w:ilvl w:val="0"/>
          <w:numId w:val="1065"/>
        </w:numPr>
        <w:pStyle w:val="Compact"/>
      </w:pPr>
      <w:r>
        <w:t xml:space="preserve">For the top asssociation:</w:t>
      </w:r>
    </w:p>
    <w:p>
      <w:pPr>
        <w:numPr>
          <w:ilvl w:val="1"/>
          <w:numId w:val="1066"/>
        </w:numPr>
        <w:pStyle w:val="Compact"/>
      </w:pPr>
      <w:r>
        <w:t xml:space="preserve">p-value (would you call it significant genome wide?)</w:t>
      </w:r>
    </w:p>
    <w:p>
      <w:pPr>
        <w:numPr>
          <w:ilvl w:val="1"/>
          <w:numId w:val="1066"/>
        </w:numPr>
        <w:pStyle w:val="Compact"/>
      </w:pPr>
      <w:r>
        <w:t xml:space="preserve">Effect size</w:t>
      </w:r>
    </w:p>
    <w:p>
      <w:pPr>
        <w:numPr>
          <w:ilvl w:val="1"/>
          <w:numId w:val="1066"/>
        </w:numPr>
        <w:pStyle w:val="Compact"/>
      </w:pPr>
      <w:r>
        <w:t xml:space="preserve">Did the authors replicate the result in an independent cohort?</w:t>
      </w:r>
    </w:p>
    <w:p>
      <w:pPr>
        <w:numPr>
          <w:ilvl w:val="1"/>
          <w:numId w:val="1066"/>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87">
        <w:r>
          <w:rPr>
            <w:rStyle w:val="Hyperlink"/>
          </w:rPr>
          <w:t xml:space="preserve">Genome-wide analysis identifies genetic effects on reproductive success and ongoing natural selection at the FADS locus</w:t>
        </w:r>
      </w:hyperlink>
      <w:r>
        <w:t xml:space="preserve">.</w:t>
      </w:r>
    </w:p>
    <w:p>
      <w:pPr>
        <w:numPr>
          <w:ilvl w:val="0"/>
          <w:numId w:val="1067"/>
        </w:numPr>
        <w:pStyle w:val="Compact"/>
      </w:pPr>
      <w:r>
        <w:rPr>
          <w:bCs/>
          <w:b/>
        </w:rPr>
        <w:t xml:space="preserve">Phenotype:</w:t>
      </w:r>
      <w:r>
        <w:t xml:space="preserve"> </w:t>
      </w:r>
      <w:r>
        <w:t xml:space="preserve">Number of children ever born</w:t>
      </w:r>
    </w:p>
    <w:p>
      <w:pPr>
        <w:numPr>
          <w:ilvl w:val="0"/>
          <w:numId w:val="1067"/>
        </w:numPr>
        <w:pStyle w:val="Compact"/>
      </w:pPr>
      <w:r>
        <w:rPr>
          <w:bCs/>
          <w:b/>
        </w:rPr>
        <w:t xml:space="preserve">Sample size:</w:t>
      </w:r>
      <w:r>
        <w:t xml:space="preserve">: 785,604</w:t>
      </w:r>
    </w:p>
    <w:p>
      <w:pPr>
        <w:numPr>
          <w:ilvl w:val="0"/>
          <w:numId w:val="1067"/>
        </w:numPr>
        <w:pStyle w:val="Compact"/>
      </w:pPr>
      <w:r>
        <w:rPr>
          <w:bCs/>
          <w:b/>
        </w:rPr>
        <w:t xml:space="preserve">Population</w:t>
      </w:r>
      <w:r>
        <w:t xml:space="preserve">: European; no population structure correction (but did control for family structure)</w:t>
      </w:r>
    </w:p>
    <w:p>
      <w:pPr>
        <w:numPr>
          <w:ilvl w:val="0"/>
          <w:numId w:val="1067"/>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8"/>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8"/>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8"/>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8"/>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88"/>
    <w:bookmarkEnd w:id="289"/>
    <w:bookmarkEnd w:id="290"/>
    <w:bookmarkStart w:id="330" w:name="genome-wide-association-studies-ii"/>
    <w:p>
      <w:pPr>
        <w:pStyle w:val="Heading1"/>
      </w:pPr>
      <w:r>
        <w:rPr>
          <w:rStyle w:val="SectionNumber"/>
        </w:rPr>
        <w:t xml:space="preserve">8</w:t>
      </w:r>
      <w:r>
        <w:tab/>
      </w:r>
      <w:r>
        <w:t xml:space="preserve">Genome-wide association studies II</w:t>
      </w:r>
    </w:p>
    <w:p>
      <w:pPr>
        <w:pStyle w:val="FirstParagraph"/>
      </w:pPr>
      <w:r>
        <w:t xml:space="preserve">In this lab, we’ll perform a GWAS. The data and exercises for this module were adapted from a</w:t>
      </w:r>
      <w:r>
        <w:t xml:space="preserve"> </w:t>
      </w:r>
      <w:hyperlink r:id="rId291">
        <w:r>
          <w:rPr>
            <w:rStyle w:val="Hyperlink"/>
            <w:bCs/>
            <w:b/>
          </w:rPr>
          <w:t xml:space="preserve">GWAS workshop</w:t>
        </w:r>
      </w:hyperlink>
      <w:r>
        <w:t xml:space="preserve"> </w:t>
      </w:r>
      <w:r>
        <w:t xml:space="preserve">created by</w:t>
      </w:r>
      <w:r>
        <w:t xml:space="preserve"> </w:t>
      </w:r>
      <w:hyperlink r:id="rId291">
        <w:r>
          <w:rPr>
            <w:rStyle w:val="Hyperlink"/>
            <w:bCs/>
            <w:b/>
          </w:rPr>
          <w:t xml:space="preserve">Heather Wheeler</w:t>
        </w:r>
      </w:hyperlink>
      <w:r>
        <w:t xml:space="preserve"> </w:t>
      </w:r>
      <w:r>
        <w:t xml:space="preserve">from Loyola University Chicago.</w:t>
      </w:r>
    </w:p>
    <w:bookmarkStart w:id="292" w:name="learning-objectives-11"/>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69"/>
        </w:numPr>
        <w:pStyle w:val="Compact"/>
      </w:pPr>
      <w:r>
        <w:t xml:space="preserve">Perform GWAS of a single SNP using linear regression.</w:t>
      </w:r>
    </w:p>
    <w:p>
      <w:pPr>
        <w:numPr>
          <w:ilvl w:val="0"/>
          <w:numId w:val="1069"/>
        </w:numPr>
        <w:pStyle w:val="Compact"/>
      </w:pPr>
      <w:r>
        <w:t xml:space="preserve">Use PLINK to perform GWAS on all SNPs in a VCF.</w:t>
      </w:r>
    </w:p>
    <w:p>
      <w:pPr>
        <w:numPr>
          <w:ilvl w:val="0"/>
          <w:numId w:val="1069"/>
        </w:numPr>
        <w:pStyle w:val="Compact"/>
      </w:pPr>
      <w:r>
        <w:t xml:space="preserve">Create and interpret common GWAS visualization plots.</w:t>
      </w:r>
    </w:p>
    <w:bookmarkEnd w:id="292"/>
    <w:bookmarkStart w:id="294" w:name="setup-4"/>
    <w:p>
      <w:pPr>
        <w:pStyle w:val="Heading2"/>
      </w:pPr>
      <w:r>
        <w:rPr>
          <w:rStyle w:val="SectionNumber"/>
        </w:rPr>
        <w:t xml:space="preserve">8.1</w:t>
      </w:r>
      <w:r>
        <w:tab/>
      </w:r>
      <w:r>
        <w:t xml:space="preserve">Setup</w:t>
      </w:r>
    </w:p>
    <w:p>
      <w:pPr>
        <w:pStyle w:val="FirstParagraph"/>
      </w:pPr>
      <w:r>
        <w:t xml:space="preserve">The premise for this exercise is that you’re part of a company developing a cancer drug called .</w:t>
      </w:r>
    </w:p>
    <w:p>
      <w:pPr>
        <w:pStyle w:val="BodyText"/>
      </w:pPr>
      <w:r>
        <w:t xml:space="preserve">Today, we’ll perform a GWAS on resistance to two drugs (</w:t>
      </w:r>
      <w:r>
        <w:rPr>
          <w:bCs/>
          <w:b/>
        </w:rPr>
        <w:t xml:space="preserve">GS451</w:t>
      </w:r>
      <w:r>
        <w:t xml:space="preserve"> </w:t>
      </w:r>
      <w:r>
        <w:t xml:space="preserve">and</w:t>
      </w:r>
      <w:r>
        <w:t xml:space="preserve"> </w:t>
      </w:r>
      <w:r>
        <w:rPr>
          <w:bCs/>
          <w:b/>
        </w:rPr>
        <w:t xml:space="preserve">CB1908</w:t>
      </w:r>
      <w:r>
        <w:t xml:space="preserve">) in 1000 Genomes lymphblastoid cell lines. The phenotype we’re interested in is</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93" w:name="r-packages-3"/>
    <w:p>
      <w:pPr>
        <w:pStyle w:val="Heading3"/>
      </w:pPr>
      <w:r>
        <w:rPr>
          <w:rStyle w:val="SectionNumber"/>
        </w:rPr>
        <w:t xml:space="preserve">8.1.1</w:t>
      </w:r>
      <w:r>
        <w:tab/>
      </w:r>
      <w:r>
        <w:t xml:space="preserve">R packages</w:t>
      </w:r>
    </w:p>
    <w:p>
      <w:pPr>
        <w:pStyle w:val="FirstParagraph"/>
      </w:pPr>
      <w:r>
        <w:t xml:space="preserve">In addition to</w:t>
      </w:r>
      <w:r>
        <w:t xml:space="preserve"> </w:t>
      </w:r>
      <w:r>
        <w:rPr>
          <w:rStyle w:val="VerbatimChar"/>
        </w:rPr>
        <w:t xml:space="preserve">tidyverse</w:t>
      </w:r>
      <w:r>
        <w:t xml:space="preserve">, we’ll use</w:t>
      </w:r>
      <w:r>
        <w:t xml:space="preserve"> </w:t>
      </w:r>
      <w:r>
        <w:rPr>
          <w:rStyle w:val="VerbatimChar"/>
        </w:rPr>
        <w:t xml:space="preserve">vcfR</w:t>
      </w:r>
      <w:r>
        <w:t xml:space="preserve"> </w:t>
      </w:r>
      <w:r>
        <w:t xml:space="preserve">to read in genotype data and</w:t>
      </w:r>
      <w:r>
        <w:t xml:space="preserve"> </w:t>
      </w:r>
      <w:r>
        <w:rPr>
          <w:rStyle w:val="VerbatimChar"/>
        </w:rPr>
        <w:t xml:space="preserve">qqman</w:t>
      </w:r>
      <w:r>
        <w:t xml:space="preserve"> </w:t>
      </w:r>
      <w:r>
        <w:t xml:space="preserve">to create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93"/>
    <w:bookmarkEnd w:id="294"/>
    <w:bookmarkStart w:id="296" w:name="data-2"/>
    <w:p>
      <w:pPr>
        <w:pStyle w:val="Heading2"/>
      </w:pPr>
      <w:r>
        <w:rPr>
          <w:rStyle w:val="SectionNumber"/>
        </w:rPr>
        <w:t xml:space="preserve">8.2</w:t>
      </w:r>
      <w:r>
        <w:tab/>
      </w:r>
      <w:r>
        <w:t xml:space="preserve">Data</w:t>
      </w:r>
    </w:p>
    <w:p>
      <w:pPr>
        <w:pStyle w:val="FirstParagraph"/>
      </w:pPr>
      <w:r>
        <w:t xml:space="preserve">GWAS requires information on both</w:t>
      </w:r>
      <w:r>
        <w:t xml:space="preserve"> </w:t>
      </w:r>
      <w:r>
        <w:rPr>
          <w:bCs/>
          <w:b/>
        </w:rPr>
        <w:t xml:space="preserve">genotype</w:t>
      </w:r>
      <w:r>
        <w:t xml:space="preserve"> </w:t>
      </w:r>
      <w:r>
        <w:t xml:space="preserve">and</w:t>
      </w:r>
      <w:r>
        <w:t xml:space="preserve"> </w:t>
      </w:r>
      <w:r>
        <w:rPr>
          <w:bCs/>
          <w:b/>
        </w:rPr>
        <w:t xml:space="preserve">phenotype</w:t>
      </w:r>
      <w:r>
        <w:t xml:space="preserve"> </w:t>
      </w:r>
      <w:r>
        <w:t xml:space="preserve">in the same individuals.</w:t>
      </w:r>
    </w:p>
    <w:p>
      <w:pPr>
        <w:pStyle w:val="BodyText"/>
      </w:pPr>
      <w:r>
        <w:t xml:space="preserve">The genotype data we’re using are real data from the Yoruba population in the</w:t>
      </w:r>
      <w:r>
        <w:t xml:space="preserve"> </w:t>
      </w:r>
      <w:hyperlink r:id="rId131">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95">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96"/>
    <w:bookmarkStart w:id="298" w:name="variant-call-format-vcf"/>
    <w:p>
      <w:pPr>
        <w:pStyle w:val="Heading2"/>
      </w:pPr>
      <w:r>
        <w:rPr>
          <w:rStyle w:val="SectionNumber"/>
        </w:rPr>
        <w:t xml:space="preserve">8.3</w:t>
      </w:r>
      <w:r>
        <w:tab/>
      </w:r>
      <w:r>
        <w:t xml:space="preserve">Variant Call Format (VCF)</w:t>
      </w:r>
    </w:p>
    <w:p>
      <w:pPr>
        <w:pStyle w:val="FirstParagraph"/>
      </w:pPr>
      <w:r>
        <w:t xml:space="preserve">Our genotype data is stored in a</w:t>
      </w:r>
      <w:r>
        <w:t xml:space="preserve"> </w:t>
      </w:r>
      <w:hyperlink r:id="rId297">
        <w:r>
          <w:rPr>
            <w:rStyle w:val="Hyperlink"/>
            <w:bCs/>
            <w:b/>
          </w:rPr>
          <w:t xml:space="preserve">Variant Call Format (VCF)</w:t>
        </w:r>
      </w:hyperlink>
      <w:r>
        <w:t xml:space="preserve"> </w:t>
      </w:r>
      <w:r>
        <w:t xml:space="preserve">file. VCF files contain</w:t>
      </w:r>
      <w:r>
        <w:t xml:space="preserve"> </w:t>
      </w:r>
      <w:r>
        <w:rPr>
          <w:bCs/>
          <w:b/>
        </w:rPr>
        <w:t xml:space="preserve">genotype</w:t>
      </w:r>
      <w:r>
        <w:t xml:space="preserve"> </w:t>
      </w:r>
      <w:r>
        <w:t xml:space="preserve">data for variants of interest in a genome.</w:t>
      </w:r>
    </w:p>
    <w:p>
      <w:pPr>
        <w:pStyle w:val="BodyText"/>
      </w:pPr>
      <w:r>
        <w:t xml:space="preserve">Click on</w:t>
      </w:r>
      <w:r>
        <w:t xml:space="preserve"> </w:t>
      </w:r>
      <w:r>
        <w:rPr>
          <w:rStyle w:val="VerbatimChar"/>
        </w:rPr>
        <w:t xml:space="preserve">genotypes_subset.vcf</w:t>
      </w:r>
      <w:r>
        <w:t xml:space="preserve"> </w:t>
      </w:r>
      <w:r>
        <w:t xml:space="preserve">in the Posit</w:t>
      </w:r>
      <w:r>
        <w:t xml:space="preserve"> </w:t>
      </w:r>
      <w:r>
        <w:rPr>
          <w:rStyle w:val="VerbatimChar"/>
        </w:rPr>
        <w:t xml:space="preserve">Files</w:t>
      </w:r>
      <w:r>
        <w:t xml:space="preserve"> </w:t>
      </w:r>
      <w:r>
        <w:t xml:space="preserve">pane to view it. This file is a subset of a much larger VCF that we’ll use later to run a genome-wide GWAS.</w:t>
      </w:r>
    </w:p>
    <w:bookmarkEnd w:id="298"/>
    <w:bookmarkStart w:id="299" w:name="vcf-header"/>
    <w:p>
      <w:pPr>
        <w:pStyle w:val="Heading2"/>
      </w:pPr>
      <w:r>
        <w:rPr>
          <w:rStyle w:val="SectionNumber"/>
        </w:rPr>
        <w:t xml:space="preserve">8.4</w:t>
      </w:r>
      <w:r>
        <w:tab/>
      </w:r>
      <w:r>
        <w:t xml:space="preserve">VCF header</w:t>
      </w:r>
    </w:p>
    <w:p>
      <w:pPr>
        <w:pStyle w:val="FirstParagraph"/>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some of the columns (like INFO and FORMAT).</w:t>
      </w:r>
    </w:p>
    <w:p>
      <w:pPr>
        <w:pStyle w:val="SourceCode"/>
      </w:pPr>
      <w:r>
        <w:rPr>
          <w:rStyle w:val="VerbatimChar"/>
        </w:rPr>
        <w:t xml:space="preserve">##fileformat=VCFv4.2</w:t>
      </w:r>
      <w:r>
        <w:br/>
      </w:r>
      <w:r>
        <w:rPr>
          <w:rStyle w:val="VerbatimChar"/>
        </w:rPr>
        <w:t xml:space="preserve">##fileDate=20200327</w:t>
      </w:r>
      <w:r>
        <w:br/>
      </w:r>
      <w:r>
        <w:rPr>
          <w:rStyle w:val="VerbatimChar"/>
        </w:rPr>
        <w:t xml:space="preserve">##source=PLINKv1.90</w:t>
      </w:r>
      <w:r>
        <w:br/>
      </w:r>
      <w:r>
        <w:rPr>
          <w:rStyle w:val="VerbatimChar"/>
        </w:rPr>
        <w:t xml:space="preserve">##contig=&lt;ID=1,length=247169191&gt;</w:t>
      </w:r>
      <w:r>
        <w:br/>
      </w:r>
      <w:r>
        <w:rPr>
          <w:rStyle w:val="VerbatimChar"/>
        </w:rPr>
        <w:t xml:space="preserve">##contig=&lt;ID=2,length=242739671&gt;</w:t>
      </w:r>
      <w:r>
        <w:br/>
      </w:r>
      <w:r>
        <w:rPr>
          <w:rStyle w:val="VerbatimChar"/>
        </w:rPr>
        <w:t xml:space="preserve">##contig=&lt;ID=3,length=199318156&gt;</w:t>
      </w:r>
      <w:r>
        <w:br/>
      </w:r>
      <w:r>
        <w:rPr>
          <w:rStyle w:val="VerbatimChar"/>
        </w:rPr>
        <w:t xml:space="preserve">##contig=&lt;ID=4,length=191166588&gt;</w:t>
      </w:r>
      <w:r>
        <w:br/>
      </w:r>
      <w:r>
        <w:rPr>
          <w:rStyle w:val="VerbatimChar"/>
        </w:rPr>
        <w:t xml:space="preserve">##contig=&lt;ID=5,length=180617248&gt;</w:t>
      </w:r>
      <w:r>
        <w:br/>
      </w:r>
      <w:r>
        <w:rPr>
          <w:rStyle w:val="VerbatimChar"/>
        </w:rPr>
        <w:t xml:space="preserve">##contig=&lt;ID=6,length=170727838&gt;</w:t>
      </w:r>
      <w:r>
        <w:br/>
      </w:r>
      <w:r>
        <w:rPr>
          <w:rStyle w:val="VerbatimChar"/>
        </w:rPr>
        <w:t xml:space="preserve">##contig=&lt;ID=7,length=158798775&gt;</w:t>
      </w:r>
      <w:r>
        <w:br/>
      </w:r>
      <w:r>
        <w:rPr>
          <w:rStyle w:val="VerbatimChar"/>
        </w:rPr>
        <w:t xml:space="preserve">##contig=&lt;ID=8,length=146266471&gt;</w:t>
      </w:r>
      <w:r>
        <w:br/>
      </w:r>
      <w:r>
        <w:rPr>
          <w:rStyle w:val="VerbatimChar"/>
        </w:rPr>
        <w:t xml:space="preserve">##contig=&lt;ID=9,length=140174583&gt;</w:t>
      </w:r>
      <w:r>
        <w:br/>
      </w:r>
      <w:r>
        <w:rPr>
          <w:rStyle w:val="VerbatimChar"/>
        </w:rPr>
        <w:t xml:space="preserve">##contig=&lt;ID=10,length=135279752&gt;</w:t>
      </w:r>
      <w:r>
        <w:br/>
      </w:r>
      <w:r>
        <w:rPr>
          <w:rStyle w:val="VerbatimChar"/>
        </w:rPr>
        <w:t xml:space="preserve">##contig=&lt;ID=11,length=134426071&gt;</w:t>
      </w:r>
      <w:r>
        <w:br/>
      </w:r>
      <w:r>
        <w:rPr>
          <w:rStyle w:val="VerbatimChar"/>
        </w:rPr>
        <w:t xml:space="preserve">##contig=&lt;ID=12,length=132256834&gt;</w:t>
      </w:r>
      <w:r>
        <w:br/>
      </w:r>
      <w:r>
        <w:rPr>
          <w:rStyle w:val="VerbatimChar"/>
        </w:rPr>
        <w:t xml:space="preserve">##contig=&lt;ID=13,length=114114508&gt;</w:t>
      </w:r>
      <w:r>
        <w:br/>
      </w:r>
      <w:r>
        <w:rPr>
          <w:rStyle w:val="VerbatimChar"/>
        </w:rPr>
        <w:t xml:space="preserve">##contig=&lt;ID=14,length=106354055&gt;</w:t>
      </w:r>
      <w:r>
        <w:br/>
      </w:r>
      <w:r>
        <w:rPr>
          <w:rStyle w:val="VerbatimChar"/>
        </w:rPr>
        <w:t xml:space="preserve">##contig=&lt;ID=15,length=100209453&gt;</w:t>
      </w:r>
      <w:r>
        <w:br/>
      </w:r>
      <w:r>
        <w:rPr>
          <w:rStyle w:val="VerbatimChar"/>
        </w:rPr>
        <w:t xml:space="preserve">##contig=&lt;ID=16,length=88670345&gt;</w:t>
      </w:r>
      <w:r>
        <w:br/>
      </w:r>
      <w:r>
        <w:rPr>
          <w:rStyle w:val="VerbatimChar"/>
        </w:rPr>
        <w:t xml:space="preserve">##contig=&lt;ID=17,length=78634628&gt;</w:t>
      </w:r>
      <w:r>
        <w:br/>
      </w:r>
      <w:r>
        <w:rPr>
          <w:rStyle w:val="VerbatimChar"/>
        </w:rPr>
        <w:t xml:space="preserve">##contig=&lt;ID=18,length=76098044&gt;</w:t>
      </w:r>
      <w:r>
        <w:br/>
      </w:r>
      <w:r>
        <w:rPr>
          <w:rStyle w:val="VerbatimChar"/>
        </w:rPr>
        <w:t xml:space="preserve">##contig=&lt;ID=19,length=63771070&gt;</w:t>
      </w:r>
      <w:r>
        <w:br/>
      </w:r>
      <w:r>
        <w:rPr>
          <w:rStyle w:val="VerbatimChar"/>
        </w:rPr>
        <w:t xml:space="preserve">##contig=&lt;ID=20,length=62382908&gt;</w:t>
      </w:r>
      <w:r>
        <w:br/>
      </w:r>
      <w:r>
        <w:rPr>
          <w:rStyle w:val="VerbatimChar"/>
        </w:rPr>
        <w:t xml:space="preserve">##contig=&lt;ID=21,length=46924584&gt;</w:t>
      </w:r>
      <w:r>
        <w:br/>
      </w:r>
      <w:r>
        <w:rPr>
          <w:rStyle w:val="VerbatimChar"/>
        </w:rPr>
        <w:t xml:space="preserve">##contig=&lt;ID=22,length=49503800&gt;</w:t>
      </w:r>
      <w:r>
        <w:br/>
      </w:r>
      <w:r>
        <w:rPr>
          <w:rStyle w:val="VerbatimChar"/>
        </w:rPr>
        <w:t xml:space="preserve">##INFO=&lt;ID=PR,Number=0,Type=Flag,Description="Provisional reference allele, may not be based on real reference genome"&gt;</w:t>
      </w:r>
      <w:r>
        <w:br/>
      </w:r>
      <w:r>
        <w:rPr>
          <w:rStyle w:val="VerbatimChar"/>
        </w:rPr>
        <w:t xml:space="preserve">##FORMAT=&lt;ID=GT,Number=1,Type=String,Description="Genotype"&gt;</w:t>
      </w:r>
    </w:p>
    <w:p>
      <w:pPr>
        <w:pStyle w:val="FirstParagraph"/>
      </w:pPr>
      <w:r>
        <w:t xml:space="preserve">The final line of the header (marked with just one</w:t>
      </w:r>
      <w:r>
        <w:t xml:space="preserve"> </w:t>
      </w:r>
      <w:r>
        <w:rPr>
          <w:rStyle w:val="VerbatimChar"/>
        </w:rPr>
        <w:t xml:space="preserve">#</w:t>
      </w:r>
      <w:r>
        <w:t xml:space="preserve">) gives the names of the</w:t>
      </w:r>
      <w:r>
        <w:t xml:space="preserve"> </w:t>
      </w:r>
      <w:r>
        <w:rPr>
          <w:bCs/>
          <w:b/>
        </w:rPr>
        <w:t xml:space="preserve">data columns</w:t>
      </w:r>
      <w:r>
        <w:t xml:space="preserve">. Note that there are over a hundred columns because each individual (</w:t>
      </w:r>
      <w:r>
        <w:rPr>
          <w:rStyle w:val="VerbatimChar"/>
        </w:rPr>
        <w:t xml:space="preserve">1001</w:t>
      </w:r>
      <w:r>
        <w:t xml:space="preserve">,</w:t>
      </w:r>
      <w:r>
        <w:t xml:space="preserve"> </w:t>
      </w:r>
      <w:r>
        <w:rPr>
          <w:rStyle w:val="VerbatimChar"/>
        </w:rPr>
        <w:t xml:space="preserve">1002</w:t>
      </w:r>
      <w:r>
        <w:t xml:space="preserve">, etc.) has their own column.</w:t>
      </w:r>
    </w:p>
    <w:p>
      <w:pPr>
        <w:pStyle w:val="SourceCode"/>
      </w:pPr>
      <w:r>
        <w:rPr>
          <w:rStyle w:val="VerbatimChar"/>
        </w:rPr>
        <w:t xml:space="preserve">#CHROM  POS     ID      REF     ALT     QUAL    FILTER  INFO    FORMAT  1001    1002    1003    1004    1005    1006    1007    1008    1009    1010    1011    1012    1013    1014    1015    1016    1017    1018    1019    1020    1021    1022    1023    1024    1025    1026    1027    1028    1029    1030    1031    1032    1033    1034</w:t>
      </w:r>
      <w:r>
        <w:br/>
      </w:r>
      <w:r>
        <w:rPr>
          <w:rStyle w:val="VerbatimChar"/>
        </w:rPr>
        <w:t xml:space="preserve">    1035    1036    1037    1038    1039    1040    1041    1042    1043    1044    1045    1046    1047    1048    1049    1050    1051    1052    1053    1054    1055</w:t>
      </w:r>
      <w:r>
        <w:br/>
      </w:r>
      <w:r>
        <w:rPr>
          <w:rStyle w:val="VerbatimChar"/>
        </w:rPr>
        <w:t xml:space="preserve">    1056    1057    1058    1059    1060    1061    1062    1063    1064    1065    1066    1067    1068    1069    1070    1071    1072    1073    1074    1075    1076</w:t>
      </w:r>
      <w:r>
        <w:br/>
      </w:r>
      <w:r>
        <w:rPr>
          <w:rStyle w:val="VerbatimChar"/>
        </w:rPr>
        <w:t xml:space="preserve">    1077    1078    1079    1080    1081    1082    1083    1084    1085    1086    1087    1088    1089    1090    1091    1092    1093    1094    1095    1096    1097</w:t>
      </w:r>
      <w:r>
        <w:br/>
      </w:r>
      <w:r>
        <w:rPr>
          <w:rStyle w:val="VerbatimChar"/>
        </w:rPr>
        <w:t xml:space="preserve">    1098    1099    1100    1101    1102    1103    1104    1105    1106    1107    1108    1109    1110    1111    1112    1113    1114    1115    1116    1117    1118</w:t>
      </w:r>
      <w:r>
        <w:br/>
      </w:r>
      <w:r>
        <w:rPr>
          <w:rStyle w:val="VerbatimChar"/>
        </w:rPr>
        <w:t xml:space="preserve">    1119    1120    1121    1122    1123    1124    1125    1126    1127    1128    1129    1130    1131    1132    1133    1134    1135    1136    1137    1138    1139</w:t>
      </w:r>
      <w:r>
        <w:br/>
      </w:r>
      <w:r>
        <w:rPr>
          <w:rStyle w:val="VerbatimChar"/>
        </w:rPr>
        <w:t xml:space="preserve">    1140    1141    1142    1143    1144    1145    1146    1147    1148    1149    1150    1151    1152    1153    1154    1155    1156    1157    1158    1159    1160</w:t>
      </w:r>
      <w:r>
        <w:br/>
      </w:r>
      <w:r>
        <w:rPr>
          <w:rStyle w:val="VerbatimChar"/>
        </w:rPr>
        <w:t xml:space="preserve">    1161    1162    1163    1164    1165    1166    1167    1168    1169    1170    1171    1172    1173    1174    1175    1176</w:t>
      </w:r>
    </w:p>
    <w:bookmarkEnd w:id="299"/>
    <w:bookmarkStart w:id="300" w:name="vcf-data"/>
    <w:p>
      <w:pPr>
        <w:pStyle w:val="Heading2"/>
      </w:pPr>
      <w:r>
        <w:rPr>
          <w:rStyle w:val="SectionNumber"/>
        </w:rPr>
        <w:t xml:space="preserve">8.5</w:t>
      </w:r>
      <w:r>
        <w:tab/>
      </w:r>
      <w:r>
        <w:t xml:space="preserve">VCF data</w:t>
      </w:r>
    </w:p>
    <w:p>
      <w:pPr>
        <w:pStyle w:val="FirstParagraph"/>
      </w:pPr>
      <w:r>
        <w:t xml:space="preserve">The</w:t>
      </w:r>
      <w:r>
        <w:t xml:space="preserve"> </w:t>
      </w:r>
      <w:r>
        <w:rPr>
          <w:bCs/>
          <w:b/>
        </w:rPr>
        <w:t xml:space="preserve">data</w:t>
      </w:r>
      <w:r>
        <w:t xml:space="preserve"> </w:t>
      </w:r>
      <w:r>
        <w:t xml:space="preserve">section of a VCF describes genetic variants.</w:t>
      </w:r>
    </w:p>
    <w:p>
      <w:pPr>
        <w:pStyle w:val="BodyText"/>
      </w:pPr>
      <w:r>
        <w:t xml:space="preserve">The first 9 columns give information about the variant itself – its position, the reference/alternative alleles, etc. The rest of the columns are sample-specific, and contain the individual’s</w:t>
      </w:r>
      <w:r>
        <w:t xml:space="preserve"> </w:t>
      </w:r>
      <w:r>
        <w:rPr>
          <w:bCs/>
          <w:b/>
        </w:rPr>
        <w:t xml:space="preserve">genotype</w:t>
      </w:r>
      <w:r>
        <w:t xml:space="preserve"> </w:t>
      </w:r>
      <w:r>
        <w:t xml:space="preserve">at that variant.</w:t>
      </w:r>
    </w:p>
    <w:p>
      <w:pPr>
        <w:pStyle w:val="SourceCode"/>
      </w:pPr>
      <w:r>
        <w:rPr>
          <w:rStyle w:val="VerbatimChar"/>
        </w:rPr>
        <w:t xml:space="preserve">1   558185  rs9699599   A   G   .   .   PR  GT  0/0 0/0 0/0 0/1 0/0 0/1 ./. 0/0 0/0 0/0 0/1 0/0 0/0 0/0 0/0 0/1 0/0 0/1 0/0 0/0 0/0 0/0 0/0 0/0 0/0 ./. 0/0 0/0 0/0 0/0 0/1 0/0 0/1 0/1 0/0 0/1 ./. 0/1 0/1 0/0 0/0 0/0 0/0 0/0 0/0 0/0 0/0 0/0 0/0 0/0 0/0 0/0 0/0 0/0 0/0 0/0 0/0 0/0 0/0 0/0 0/0 0/0 0/0 0/1 0/0 0/1 0/0 0/0 0/0 0/1 0/0 0/1 0/0 0/0 0/0 ./. 0/0 0/0 0/0 0/1 0/0 0/1 0/0 0/1 0/0 0/1 0/0 0/0 0/1 0/0 ./. ./. ./. ./. ./. ./. ./. ./. ./. ./. ./. ./. ./. ./. ./. ./. ./. ./. ./. ./. ./. ./. ./. ./. ./. ./. ./. ./. ./. ./. ./. ./. ./. ./. ./. ./. ./. ./. ./. ./. ./. ./. ./. ./. ./. ./. ./. ./. ./. ./. ./. ./. ./. ./. ./. ./. ./. ./. ./. ./. ./. ./. ./. ./. ./. ./. ./. ./. ./. ./. ./. ./. ./. ./. ./. ./. ./. ./. ./. ./. ./. ./. ./. ./. ./. ./.</w:t>
      </w:r>
    </w:p>
    <w:p>
      <w:r>
        <w:pict>
          <v:rect style="width:0;height:1.5pt" o:hralign="center" o:hrstd="t" o:hr="t"/>
        </w:pict>
      </w:r>
    </w:p>
    <w:p>
      <w:pPr>
        <w:pStyle w:val="FirstParagraph"/>
      </w:pPr>
      <w:r>
        <w:t xml:space="preserve">How do you interpret VCF genotypes?</w:t>
      </w:r>
    </w:p>
    <w:p>
      <w:pPr>
        <w:numPr>
          <w:ilvl w:val="0"/>
          <w:numId w:val="1070"/>
        </w:numPr>
        <w:pStyle w:val="Compact"/>
      </w:pPr>
      <w:r>
        <w:rPr>
          <w:rStyle w:val="VerbatimChar"/>
        </w:rPr>
        <w:t xml:space="preserve">0/0</w:t>
      </w:r>
      <w:r>
        <w:t xml:space="preserve">: homozygous reference (does not carry the variant)</w:t>
      </w:r>
    </w:p>
    <w:p>
      <w:pPr>
        <w:numPr>
          <w:ilvl w:val="0"/>
          <w:numId w:val="1070"/>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70"/>
        </w:numPr>
        <w:pStyle w:val="Compact"/>
      </w:pPr>
      <w:r>
        <w:rPr>
          <w:rStyle w:val="VerbatimChar"/>
        </w:rPr>
        <w:t xml:space="preserve">1/1</w:t>
      </w:r>
      <w:r>
        <w:t xml:space="preserve">: homozygous alternate (both chromosomes have the variant)</w:t>
      </w:r>
    </w:p>
    <w:p>
      <w:pPr>
        <w:numPr>
          <w:ilvl w:val="0"/>
          <w:numId w:val="1070"/>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column 9 (</w:t>
      </w:r>
      <w:r>
        <w:rPr>
          <w:bCs/>
          <w:b/>
        </w:rPr>
        <w:t xml:space="preserve">FORMAT</w:t>
      </w:r>
      <w:r>
        <w:t xml:space="preserve">)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300"/>
    <w:bookmarkStart w:id="301" w:name="reading-in-genotype-data"/>
    <w:p>
      <w:pPr>
        <w:pStyle w:val="Heading2"/>
      </w:pPr>
      <w:r>
        <w:rPr>
          <w:rStyle w:val="SectionNumber"/>
        </w:rPr>
        <w:t xml:space="preserve">8.6</w:t>
      </w:r>
      <w:r>
        <w:tab/>
      </w:r>
      <w:r>
        <w:t xml:space="preserve">Reading in genotype data</w:t>
      </w:r>
    </w:p>
    <w:p>
      <w:pPr>
        <w:pStyle w:val="FirstParagraph"/>
      </w:pPr>
      <w:r>
        <w:t xml:space="preserve">Because VCF format can be hard to work with, we’ll use the</w:t>
      </w:r>
      <w:r>
        <w:t xml:space="preserve"> </w:t>
      </w:r>
      <w:r>
        <w:rPr>
          <w:rStyle w:val="VerbatimChar"/>
        </w:rPr>
        <w:t xml:space="preserve">vcfR</w:t>
      </w:r>
      <w:r>
        <w:t xml:space="preserve"> </w:t>
      </w:r>
      <w:r>
        <w:t xml:space="preserve">package to manipulate our genotype data.</w:t>
      </w:r>
    </w:p>
    <w:p>
      <w:pPr>
        <w:pStyle w:val="SourceCode"/>
      </w:pPr>
      <w:r>
        <w:rPr>
          <w:rStyle w:val="CommentTok"/>
        </w:rPr>
        <w:t xml:space="preserve"># load the VCF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bookmarkEnd w:id="301"/>
    <w:bookmarkStart w:id="302" w:name="tidying-vcf"/>
    <w:p>
      <w:pPr>
        <w:pStyle w:val="Heading2"/>
      </w:pPr>
      <w:r>
        <w:rPr>
          <w:rStyle w:val="SectionNumber"/>
        </w:rPr>
        <w:t xml:space="preserve">8.7</w:t>
      </w:r>
      <w:r>
        <w:tab/>
      </w:r>
      <w:r>
        <w:t xml:space="preserve">Tidying VCF</w:t>
      </w:r>
    </w:p>
    <w:p>
      <w:pPr>
        <w:pStyle w:val="FirstParagraph"/>
      </w:pPr>
      <w:r>
        <w:t xml:space="preserve">We’ll first work with just the first SNP in the dataset, using the</w:t>
      </w:r>
      <w:r>
        <w:t xml:space="preserve"> </w:t>
      </w:r>
      <w:r>
        <w:rPr>
          <w:rStyle w:val="VerbatimChar"/>
        </w:rPr>
        <w:t xml:space="preserve">vcfR2tidy</w:t>
      </w:r>
      <w:r>
        <w:t xml:space="preserve"> </w:t>
      </w:r>
      <w:r>
        <w:t xml:space="preserve">function to isolate the SNP of interest and extract its genotypes.</w:t>
      </w:r>
    </w:p>
    <w:p>
      <w:pPr>
        <w:pStyle w:val="SourceCode"/>
      </w:pPr>
      <w:r>
        <w:rPr>
          <w:rStyle w:val="CommentTok"/>
        </w:rPr>
        <w:t xml:space="preserve"># extract first SNP, convert to tidy df, and get genotypes</w:t>
      </w:r>
      <w:r>
        <w:br/>
      </w:r>
      <w:r>
        <w:rPr>
          <w:rStyle w:val="NormalTok"/>
        </w:rPr>
        <w:t xml:space="preserve">test_snp_gt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r>
        <w:rPr>
          <w:rStyle w:val="SpecialCharTok"/>
        </w:rPr>
        <w:t xml:space="preserve">$</w:t>
      </w:r>
      <w:r>
        <w:rPr>
          <w:rStyle w:val="NormalTok"/>
        </w:rPr>
        <w:t xml:space="preserve">gt</w:t>
      </w:r>
    </w:p>
    <w:p>
      <w:pPr>
        <w:pStyle w:val="SourceCode"/>
      </w:pPr>
      <w:r>
        <w:rPr>
          <w:rStyle w:val="VerbatimChar"/>
        </w:rPr>
        <w:t xml:space="preserve">## Extracting gt element GT</w:t>
      </w:r>
    </w:p>
    <w:p>
      <w:pPr>
        <w:pStyle w:val="SourceCode"/>
      </w:pP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  0/0   A/A          </w:t>
      </w:r>
      <w:r>
        <w:br/>
      </w:r>
      <w:r>
        <w:rPr>
          <w:rStyle w:val="VerbatimChar"/>
        </w:rPr>
        <w:t xml:space="preserve">## 2        1 558185 1002  0/0   A/A          </w:t>
      </w:r>
      <w:r>
        <w:br/>
      </w:r>
      <w:r>
        <w:rPr>
          <w:rStyle w:val="VerbatimChar"/>
        </w:rPr>
        <w:t xml:space="preserve">## 3        1 558185 1003  0/0   A/A          </w:t>
      </w:r>
      <w:r>
        <w:br/>
      </w:r>
      <w:r>
        <w:rPr>
          <w:rStyle w:val="VerbatimChar"/>
        </w:rPr>
        <w:t xml:space="preserve">## 4        1 558185 1004  0/1   A/G          </w:t>
      </w:r>
      <w:r>
        <w:br/>
      </w:r>
      <w:r>
        <w:rPr>
          <w:rStyle w:val="VerbatimChar"/>
        </w:rPr>
        <w:t xml:space="preserve">## 5        1 558185 1005  0/0   A/A          </w:t>
      </w:r>
      <w:r>
        <w:br/>
      </w:r>
      <w:r>
        <w:rPr>
          <w:rStyle w:val="VerbatimChar"/>
        </w:rPr>
        <w:t xml:space="preserve">## 6        1 558185 1006  0/1   A/G</w:t>
      </w:r>
    </w:p>
    <w:p>
      <w:pPr>
        <w:pStyle w:val="FirstParagraph"/>
      </w:pPr>
      <w:r>
        <w:t xml:space="preserve">Every row in the</w:t>
      </w:r>
      <w:r>
        <w:t xml:space="preserve"> </w:t>
      </w:r>
      <w:r>
        <w:rPr>
          <w:rStyle w:val="VerbatimChar"/>
        </w:rPr>
        <w:t xml:space="preserve">test_snp_gt</w:t>
      </w:r>
      <w:r>
        <w:t xml:space="preserve"> </w:t>
      </w:r>
      <w:r>
        <w:t xml:space="preserve">dataframe is a different individual in the VCF.</w:t>
      </w:r>
    </w:p>
    <w:bookmarkEnd w:id="302"/>
    <w:bookmarkStart w:id="303" w:name="counting-allele-dosage"/>
    <w:p>
      <w:pPr>
        <w:pStyle w:val="Heading2"/>
      </w:pPr>
      <w:r>
        <w:rPr>
          <w:rStyle w:val="SectionNumber"/>
        </w:rPr>
        <w:t xml:space="preserve">8.8</w:t>
      </w:r>
      <w:r>
        <w:tab/>
      </w:r>
      <w:r>
        <w:t xml:space="preserve">Counting allele dosage</w:t>
      </w:r>
    </w:p>
    <w:p>
      <w:pPr>
        <w:pStyle w:val="FirstParagraph"/>
      </w:pPr>
      <w:r>
        <w:t xml:space="preserve">We’re often interested in encoding genotypes as a 0, 1, or 2, which you can think of as the</w:t>
      </w:r>
      <w:r>
        <w:t xml:space="preserve"> </w:t>
      </w:r>
      <w:r>
        <w:rPr>
          <w:bCs/>
          <w:b/>
        </w:rPr>
        <w:t xml:space="preserve">dosage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  0/0   A/A                0</w:t>
      </w:r>
      <w:r>
        <w:br/>
      </w:r>
      <w:r>
        <w:rPr>
          <w:rStyle w:val="VerbatimChar"/>
        </w:rPr>
        <w:t xml:space="preserve">## 2        1 558185 1002  0/0   A/A                0</w:t>
      </w:r>
      <w:r>
        <w:br/>
      </w:r>
      <w:r>
        <w:rPr>
          <w:rStyle w:val="VerbatimChar"/>
        </w:rPr>
        <w:t xml:space="preserve">## 3        1 558185 1003  0/0   A/A                0</w:t>
      </w:r>
      <w:r>
        <w:br/>
      </w:r>
      <w:r>
        <w:rPr>
          <w:rStyle w:val="VerbatimChar"/>
        </w:rPr>
        <w:t xml:space="preserve">## 4        1 558185 1004  0/1   A/G                1</w:t>
      </w:r>
      <w:r>
        <w:br/>
      </w:r>
      <w:r>
        <w:rPr>
          <w:rStyle w:val="VerbatimChar"/>
        </w:rPr>
        <w:t xml:space="preserve">## 5        1 558185 1005  0/0   A/A                0</w:t>
      </w:r>
      <w:r>
        <w:br/>
      </w:r>
      <w:r>
        <w:rPr>
          <w:rStyle w:val="VerbatimChar"/>
        </w:rPr>
        <w:t xml:space="preserve">## 6        1 558185 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303"/>
    <w:bookmarkStart w:id="305" w:name="phenotype-data"/>
    <w:p>
      <w:pPr>
        <w:pStyle w:val="Heading2"/>
      </w:pPr>
      <w:r>
        <w:rPr>
          <w:rStyle w:val="SectionNumber"/>
        </w:rPr>
        <w:t xml:space="preserve">8.9</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71"/>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71"/>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97-1.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305"/>
    <w:bookmarkStart w:id="306" w:name="merging-genotype-and-phenotype-data"/>
    <w:p>
      <w:pPr>
        <w:pStyle w:val="Heading2"/>
      </w:pPr>
      <w:r>
        <w:rPr>
          <w:rStyle w:val="SectionNumber"/>
        </w:rPr>
        <w:t xml:space="preserve">8.10</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 which we do with the</w:t>
      </w:r>
      <w:r>
        <w:t xml:space="preserve"> </w:t>
      </w:r>
      <w:r>
        <w:rPr>
          <w:rStyle w:val="VerbatimChar"/>
        </w:rPr>
        <w:t xml:space="preserve">merge</w:t>
      </w:r>
      <w:r>
        <w:t xml:space="preserve"> </w:t>
      </w:r>
      <w:r>
        <w:t xml:space="preserve">function:</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GS451_IC50</w:t>
      </w:r>
      <w:r>
        <w:br/>
      </w:r>
      <w:r>
        <w:rPr>
          <w:rStyle w:val="VerbatimChar"/>
        </w:rPr>
        <w:t xml:space="preserve">## 1  1001        1 558185   0/0           A/A      0 1001   5.594256</w:t>
      </w:r>
      <w:r>
        <w:br/>
      </w:r>
      <w:r>
        <w:rPr>
          <w:rStyle w:val="VerbatimChar"/>
        </w:rPr>
        <w:t xml:space="preserve">## 2  1002        1 558185   0/0           A/A      0 1002   8.525633</w:t>
      </w:r>
      <w:r>
        <w:br/>
      </w:r>
      <w:r>
        <w:rPr>
          <w:rStyle w:val="VerbatimChar"/>
        </w:rPr>
        <w:t xml:space="preserve">## 3  1003        1 558185   0/0           A/A      0 1003  12.736739</w:t>
      </w:r>
      <w:r>
        <w:br/>
      </w:r>
      <w:r>
        <w:rPr>
          <w:rStyle w:val="VerbatimChar"/>
        </w:rPr>
        <w:t xml:space="preserve">## 4  1004        1 558185   0/1           A/G      1 1004  12.175201</w:t>
      </w:r>
      <w:r>
        <w:br/>
      </w:r>
      <w:r>
        <w:rPr>
          <w:rStyle w:val="VerbatimChar"/>
        </w:rPr>
        <w:t xml:space="preserve">## 5  1005        1 558185   0/0           A/A      0 1005   9.936742</w:t>
      </w:r>
      <w:r>
        <w:br/>
      </w:r>
      <w:r>
        <w:rPr>
          <w:rStyle w:val="VerbatimChar"/>
        </w:rPr>
        <w:t xml:space="preserve">## 6  1006        1 558185   0/1           A/G      1 1006   9.163483</w:t>
      </w:r>
    </w:p>
    <w:bookmarkEnd w:id="306"/>
    <w:bookmarkStart w:id="308" w:name="gwas-for-one-variant"/>
    <w:p>
      <w:pPr>
        <w:pStyle w:val="Heading2"/>
      </w:pPr>
      <w:r>
        <w:rPr>
          <w:rStyle w:val="SectionNumber"/>
        </w:rPr>
        <w:t xml:space="preserve">8.11</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307">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308"/>
    <w:bookmarkStart w:id="310" w:name="genotype-phenotype-boxplots"/>
    <w:p>
      <w:pPr>
        <w:pStyle w:val="Heading2"/>
      </w:pPr>
      <w:r>
        <w:rPr>
          <w:rStyle w:val="SectionNumber"/>
        </w:rPr>
        <w:t xml:space="preserve">8.12</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99-1.png" id="0" name="Picture"/>
                    <pic:cNvPicPr>
                      <a:picLocks noChangeArrowheads="1" noChangeAspect="1"/>
                    </pic:cNvPicPr>
                  </pic:nvPicPr>
                  <pic:blipFill>
                    <a:blip r:embed="rId30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310"/>
    <w:bookmarkStart w:id="311" w:name="linear-regression"/>
    <w:p>
      <w:pPr>
        <w:pStyle w:val="Heading2"/>
      </w:pPr>
      <w:r>
        <w:rPr>
          <w:rStyle w:val="SectionNumber"/>
        </w:rPr>
        <w:t xml:space="preserve">8.13</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311"/>
    <w:bookmarkStart w:id="312" w:name="gwas-for-multiple-snps"/>
    <w:p>
      <w:pPr>
        <w:pStyle w:val="Heading2"/>
      </w:pPr>
      <w:r>
        <w:rPr>
          <w:rStyle w:val="SectionNumber"/>
        </w:rPr>
        <w:t xml:space="preserve">8.14</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 line</w:t>
      </w:r>
      <w:r>
        <w:t xml:space="preserve">”</w:t>
      </w:r>
      <w:r>
        <w:t xml:space="preserve"> </w:t>
      </w:r>
      <w:r>
        <w:t xml:space="preserve">tool, so we could either use it by working from the</w:t>
      </w:r>
      <w:r>
        <w:t xml:space="preserve"> </w:t>
      </w:r>
      <w:r>
        <w:rPr>
          <w:rStyle w:val="VerbatimChar"/>
        </w:rPr>
        <w:t xml:space="preserve">Terminal</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The</w:t>
      </w:r>
      <w:r>
        <w:t xml:space="preserve"> </w:t>
      </w:r>
      <w:r>
        <w:rPr>
          <w:rStyle w:val="VerbatimChar"/>
        </w:rPr>
        <w:t xml:space="preserve">system()</w:t>
      </w:r>
      <w:r>
        <w:t xml:space="preserve"> </w:t>
      </w:r>
      <w:r>
        <w:t xml:space="preserve">command</w:t>
      </w:r>
    </w:p>
    <w:p>
      <w:pPr>
        <w:pStyle w:val="BodyText"/>
      </w:pPr>
      <w:r>
        <w:t xml:space="preserve">The</w:t>
      </w:r>
      <w:r>
        <w:t xml:space="preserve"> </w:t>
      </w:r>
      <w:r>
        <w:rPr>
          <w:bCs/>
          <w:b/>
        </w:rPr>
        <w:t xml:space="preserve">command line</w:t>
      </w:r>
      <w:r>
        <w:t xml:space="preserve"> </w:t>
      </w:r>
      <w:r>
        <w:t xml:space="preserve">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312"/>
    <w:bookmarkStart w:id="313" w:name="gwas-of-one-snp-with-plink"/>
    <w:p>
      <w:pPr>
        <w:pStyle w:val="Heading2"/>
      </w:pPr>
      <w:r>
        <w:rPr>
          <w:rStyle w:val="SectionNumber"/>
        </w:rPr>
        <w:t xml:space="preserve">8.15</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72"/>
        </w:numPr>
        <w:pStyle w:val="Compact"/>
      </w:pPr>
      <w:r>
        <w:rPr>
          <w:rStyle w:val="VerbatimChar"/>
        </w:rPr>
        <w:t xml:space="preserve">./plink</w:t>
      </w:r>
      <w:r>
        <w:t xml:space="preserve">: Use the PLINK software</w:t>
      </w:r>
    </w:p>
    <w:p>
      <w:pPr>
        <w:numPr>
          <w:ilvl w:val="0"/>
          <w:numId w:val="1072"/>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72"/>
        </w:numPr>
        <w:pStyle w:val="Compact"/>
      </w:pPr>
      <w:r>
        <w:rPr>
          <w:rStyle w:val="VerbatimChar"/>
        </w:rPr>
        <w:t xml:space="preserve">--linear</w:t>
      </w:r>
      <w:r>
        <w:t xml:space="preserve">: Run a linear additive association test for each SNP</w:t>
      </w:r>
    </w:p>
    <w:p>
      <w:pPr>
        <w:numPr>
          <w:ilvl w:val="0"/>
          <w:numId w:val="1072"/>
        </w:numPr>
        <w:pStyle w:val="Compact"/>
      </w:pPr>
      <w:r>
        <w:rPr>
          <w:rStyle w:val="VerbatimChar"/>
        </w:rPr>
        <w:t xml:space="preserve">--allow-no-sex</w:t>
      </w:r>
      <w:r>
        <w:t xml:space="preserve">: Include samples we don’t have sex metadata for</w:t>
      </w:r>
    </w:p>
    <w:p>
      <w:pPr>
        <w:numPr>
          <w:ilvl w:val="0"/>
          <w:numId w:val="1072"/>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72"/>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72"/>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313"/>
    <w:bookmarkStart w:id="314" w:name="gwas-of-all-snps-with-plink"/>
    <w:p>
      <w:pPr>
        <w:pStyle w:val="Heading2"/>
      </w:pPr>
      <w:r>
        <w:rPr>
          <w:rStyle w:val="SectionNumber"/>
        </w:rPr>
        <w:t xml:space="preserve">8.16</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314"/>
    <w:bookmarkStart w:id="317" w:name="plotting-gwas-results"/>
    <w:p>
      <w:pPr>
        <w:pStyle w:val="Heading2"/>
      </w:pPr>
      <w:r>
        <w:rPr>
          <w:rStyle w:val="SectionNumber"/>
        </w:rPr>
        <w:t xml:space="preserve">8.17</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7-1.png" id="0" name="Picture"/>
                    <pic:cNvPicPr>
                      <a:picLocks noChangeArrowheads="1" noChangeAspect="1"/>
                    </pic:cNvPicPr>
                  </pic:nvPicPr>
                  <pic:blipFill>
                    <a:blip r:embed="rId315"/>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1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317"/>
    <w:bookmarkStart w:id="322" w:name="top-gwas-snp"/>
    <w:p>
      <w:pPr>
        <w:pStyle w:val="Heading2"/>
      </w:pPr>
      <w:r>
        <w:rPr>
          <w:rStyle w:val="SectionNumber"/>
        </w:rPr>
        <w:t xml:space="preserve">8.18</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9-1.png" id="0" name="Picture"/>
                    <pic:cNvPicPr>
                      <a:picLocks noChangeArrowheads="1" noChangeAspect="1"/>
                    </pic:cNvPicPr>
                  </pic:nvPicPr>
                  <pic:blipFill>
                    <a:blip r:embed="rId3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3"/>
        </w:numPr>
        <w:pStyle w:val="Compact"/>
      </w:pPr>
      <w:r>
        <w:t xml:space="preserve">Investigating the genomic environment in the</w:t>
      </w:r>
      <w:r>
        <w:t xml:space="preserve"> </w:t>
      </w:r>
      <w:hyperlink r:id="rId319">
        <w:r>
          <w:rPr>
            <w:rStyle w:val="Hyperlink"/>
          </w:rPr>
          <w:t xml:space="preserve">UCSC Genome Browser</w:t>
        </w:r>
      </w:hyperlink>
    </w:p>
    <w:p>
      <w:pPr>
        <w:numPr>
          <w:ilvl w:val="0"/>
          <w:numId w:val="1073"/>
        </w:numPr>
        <w:pStyle w:val="Compact"/>
      </w:pPr>
      <w:r>
        <w:t xml:space="preserve">Looking at nearby haplotype structure with</w:t>
      </w:r>
      <w:r>
        <w:t xml:space="preserve"> </w:t>
      </w:r>
      <w:hyperlink r:id="rId320">
        <w:r>
          <w:rPr>
            <w:rStyle w:val="Hyperlink"/>
          </w:rPr>
          <w:t xml:space="preserve">LDproxy</w:t>
        </w:r>
      </w:hyperlink>
    </w:p>
    <w:p>
      <w:pPr>
        <w:numPr>
          <w:ilvl w:val="1"/>
          <w:numId w:val="1074"/>
        </w:numPr>
        <w:pStyle w:val="Compact"/>
      </w:pPr>
      <w:r>
        <w:t xml:space="preserve">Note that the genotype data we’re using come from the Yoruba population</w:t>
      </w:r>
    </w:p>
    <w:p>
      <w:pPr>
        <w:numPr>
          <w:ilvl w:val="0"/>
          <w:numId w:val="1073"/>
        </w:numPr>
        <w:pStyle w:val="Compact"/>
      </w:pPr>
      <w:r>
        <w:t xml:space="preserve">Using the</w:t>
      </w:r>
      <w:r>
        <w:t xml:space="preserve"> </w:t>
      </w:r>
      <w:hyperlink r:id="rId321">
        <w:r>
          <w:rPr>
            <w:rStyle w:val="Hyperlink"/>
          </w:rPr>
          <w:t xml:space="preserve">Geography of Genetic Variants</w:t>
        </w:r>
      </w:hyperlink>
      <w:r>
        <w:t xml:space="preserve"> </w:t>
      </w:r>
      <w:r>
        <w:t xml:space="preserve">browser to find the global allele frequencies of the variant</w:t>
      </w:r>
    </w:p>
    <w:p>
      <w:pPr>
        <w:numPr>
          <w:ilvl w:val="0"/>
          <w:numId w:val="1073"/>
        </w:numPr>
        <w:pStyle w:val="Compact"/>
      </w:pPr>
      <w:r>
        <w:t xml:space="preserve">Search for SNP in a phenotype database to see if there are other associations with it</w:t>
      </w:r>
    </w:p>
    <w:bookmarkEnd w:id="322"/>
    <w:bookmarkStart w:id="323" w:name="conclusion-6"/>
    <w:p>
      <w:pPr>
        <w:pStyle w:val="Heading2"/>
      </w:pPr>
      <w:r>
        <w:rPr>
          <w:rStyle w:val="SectionNumber"/>
        </w:rPr>
        <w:t xml:space="preserve">8.19</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5"/>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5"/>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5"/>
        </w:numPr>
        <w:pStyle w:val="Compact"/>
      </w:pPr>
      <w:r>
        <w:t xml:space="preserve">We followed up on the top SNP from our GWAS by plotting boxplots of phenotype stratified by genotype.</w:t>
      </w:r>
    </w:p>
    <w:bookmarkEnd w:id="323"/>
    <w:bookmarkStart w:id="329" w:name="homework-6"/>
    <w:p>
      <w:pPr>
        <w:pStyle w:val="Heading2"/>
      </w:pPr>
      <w:r>
        <w:rPr>
          <w:rStyle w:val="SectionNumber"/>
        </w:rPr>
        <w:t xml:space="preserve">8.20</w:t>
      </w:r>
      <w:r>
        <w:tab/>
      </w:r>
      <w:r>
        <w:t xml:space="preserve">Homework</w:t>
      </w:r>
    </w:p>
    <w:bookmarkStart w:id="324" w:name="learning-objectives-12"/>
    <w:p>
      <w:pPr>
        <w:pStyle w:val="Heading4"/>
      </w:pPr>
      <w:r>
        <w:rPr>
          <w:rStyle w:val="SectionNumber"/>
        </w:rPr>
        <w:t xml:space="preserve">8.20.0.1</w:t>
      </w:r>
      <w:r>
        <w:tab/>
      </w:r>
      <w:r>
        <w:t xml:space="preserve">Learning Objectives</w:t>
      </w:r>
    </w:p>
    <w:p>
      <w:pPr>
        <w:numPr>
          <w:ilvl w:val="0"/>
          <w:numId w:val="1076"/>
        </w:numPr>
        <w:pStyle w:val="Compact"/>
      </w:pPr>
      <w:r>
        <w:t xml:space="preserve">Interpret results of a GWAS</w:t>
      </w:r>
    </w:p>
    <w:p>
      <w:pPr>
        <w:numPr>
          <w:ilvl w:val="0"/>
          <w:numId w:val="1076"/>
        </w:numPr>
        <w:pStyle w:val="Compact"/>
      </w:pPr>
      <w:r>
        <w:t xml:space="preserve">Practice manipulating tabular data</w:t>
      </w:r>
    </w:p>
    <w:bookmarkEnd w:id="324"/>
    <w:bookmarkStart w:id="328" w:name="assignment-4"/>
    <w:p>
      <w:pPr>
        <w:pStyle w:val="Heading4"/>
      </w:pPr>
      <w:r>
        <w:rPr>
          <w:rStyle w:val="SectionNumber"/>
        </w:rPr>
        <w:t xml:space="preserve">8.20.0.2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--allow-no-sex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2-1.png" id="0" name="Picture"/>
                    <pic:cNvPicPr>
                      <a:picLocks noChangeArrowheads="1" noChangeAspect="1"/>
                    </pic:cNvPicPr>
                  </pic:nvPicPr>
                  <pic:blipFill>
                    <a:blip r:embed="rId325"/>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2-2.png" id="0" name="Picture"/>
                    <pic:cNvPicPr>
                      <a:picLocks noChangeArrowheads="1" noChangeAspect="1"/>
                    </pic:cNvPicPr>
                  </pic:nvPicPr>
                  <pic:blipFill>
                    <a:blip r:embed="rId3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using</w:t>
      </w:r>
      <w:r>
        <w:t xml:space="preserve"> </w:t>
      </w:r>
      <w:r>
        <w:rPr>
          <w:rStyle w:val="VerbatimChar"/>
        </w:rPr>
        <w:t xml:space="preserve">top_snp_hw.vcf</w:t>
      </w:r>
      <w:r>
        <w:t xml:space="preserv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by.x =</w:t>
      </w:r>
      <w:r>
        <w:rPr>
          <w:rStyle w:val="NormalTok"/>
        </w:rPr>
        <w:t xml:space="preserve"> </w:t>
      </w:r>
      <w:r>
        <w:rPr>
          <w:rStyle w:val="StringTok"/>
        </w:rPr>
        <w:t xml:space="preserve">"Indiv"</w:t>
      </w:r>
      <w:r>
        <w:rPr>
          <w:rStyle w:val="NormalTok"/>
        </w:rPr>
        <w:t xml:space="preserve">, </w:t>
      </w:r>
      <w:r>
        <w:rPr>
          <w:rStyle w:val="AttributeTok"/>
        </w:rPr>
        <w:t xml:space="preserve">by.y =</w:t>
      </w:r>
      <w:r>
        <w:rPr>
          <w:rStyle w:val="NormalTok"/>
        </w:rPr>
        <w:t xml:space="preserve"> </w:t>
      </w:r>
      <w:r>
        <w:rPr>
          <w:rStyle w:val="StringTok"/>
        </w:rPr>
        <w:t xml:space="preserve">"IID"</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2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328"/>
    <w:bookmarkEnd w:id="329"/>
    <w:bookmarkEnd w:id="330"/>
    <w:bookmarkStart w:id="385" w:name="scans-for-selection"/>
    <w:p>
      <w:pPr>
        <w:pStyle w:val="Heading1"/>
      </w:pPr>
      <w:r>
        <w:rPr>
          <w:rStyle w:val="SectionNumber"/>
        </w:rPr>
        <w:t xml:space="preserve">9</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31" w:name="learning-objectives-13"/>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77"/>
        </w:numPr>
        <w:pStyle w:val="Compact"/>
      </w:pPr>
      <w:r>
        <w:t xml:space="preserve">Describe the genetic signatures of selection and what they reveal about the strength and timing of the selective sweep.</w:t>
      </w:r>
    </w:p>
    <w:p>
      <w:pPr>
        <w:numPr>
          <w:ilvl w:val="0"/>
          <w:numId w:val="1077"/>
        </w:numPr>
        <w:pStyle w:val="Compact"/>
      </w:pPr>
      <w:r>
        <w:t xml:space="preserve">Calculate and interpret population differentiation with F</w:t>
      </w:r>
      <w:r>
        <w:rPr>
          <w:vertAlign w:val="subscript"/>
        </w:rPr>
        <w:t xml:space="preserve">ST</w:t>
      </w:r>
      <w:r>
        <w:t xml:space="preserve">.</w:t>
      </w:r>
    </w:p>
    <w:p>
      <w:pPr>
        <w:numPr>
          <w:ilvl w:val="0"/>
          <w:numId w:val="1077"/>
        </w:numPr>
        <w:pStyle w:val="Compact"/>
      </w:pPr>
      <w:r>
        <w:t xml:space="preserve">Understand why PBS provides additional information over two-population tests of selection.</w:t>
      </w:r>
    </w:p>
    <w:p>
      <w:pPr>
        <w:numPr>
          <w:ilvl w:val="0"/>
          <w:numId w:val="1077"/>
        </w:numPr>
        <w:pStyle w:val="Compact"/>
      </w:pPr>
      <w:r>
        <w:t xml:space="preserve">Explain how EHH and iHS leverage haplotype information to identify selection.</w:t>
      </w:r>
    </w:p>
    <w:bookmarkEnd w:id="331"/>
    <w:bookmarkStart w:id="334" w:name="signatures-of-positive-selection"/>
    <w:p>
      <w:pPr>
        <w:pStyle w:val="Heading2"/>
      </w:pPr>
      <w:r>
        <w:rPr>
          <w:rStyle w:val="SectionNumber"/>
        </w:rPr>
        <w:t xml:space="preserve">9.1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rPr>
          <w:bCs/>
          <w:b/>
        </w:rPr>
        <w:t xml:space="preserve">Fig. 1 (</w:t>
      </w:r>
      <w:hyperlink r:id="rId332">
        <w:r>
          <w:rPr>
            <w:rStyle w:val="Hyperlink"/>
            <w:bCs/>
            <w:b/>
          </w:rPr>
          <w:t xml:space="preserve">source</w:t>
        </w:r>
      </w:hyperlink>
      <w:r>
        <w:rPr>
          <w:bCs/>
          <w:b/>
        </w:rPr>
        <w:t xml:space="preserve">).</w:t>
      </w:r>
      <w:r>
        <w:t xml:space="preserve"> </w:t>
      </w:r>
      <w:r>
        <w:t xml:space="preserve">The history of human migrations.</w:t>
      </w:r>
    </w:p>
    <w:p>
      <w:pPr>
        <w:pStyle w:val="ImageCaption"/>
      </w:pPr>
      <w:bookmarkStart w:id="333" w:name="fig45"/>
      <w:r>
        <w:t xml:space="preserve">Figure </w:t>
      </w:r>
      <w:fldSimple w:instr="SEQ Figure \* ARABIC ">
        <w:r>
          <w:t>45</w:t>
        </w:r>
      </w:fldSimple>
      <w:r>
        <w:t xml:space="preserve">:</w:t>
      </w:r>
      <w:r>
        <w:t xml:space="preserve"> </w:t>
      </w:r>
      <w:bookmarkEnd w:id="333"/>
      <w:r>
        <w:rPr>
          <w:bCs/>
          <w:b/>
        </w:rPr>
        <w:t xml:space="preserve">Fig. 1 (</w:t>
      </w:r>
      <w:hyperlink r:id="rId332">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34"/>
    <w:bookmarkStart w:id="336" w:name="frequency-based-signatures"/>
    <w:p>
      <w:pPr>
        <w:pStyle w:val="Heading2"/>
      </w:pPr>
      <w:r>
        <w:rPr>
          <w:rStyle w:val="SectionNumber"/>
        </w:rPr>
        <w:t xml:space="preserve">9.2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rPr>
          <w:bCs/>
          <w:b/>
        </w:rPr>
        <w:t xml:space="preserve">Fig. 2.</w:t>
      </w:r>
      <w:r>
        <w:t xml:space="preserve"> </w:t>
      </w:r>
      <w:r>
        <w:t xml:space="preserve">The allele frequencies of this variant shows large differences between population.</w:t>
      </w:r>
    </w:p>
    <w:p>
      <w:pPr>
        <w:pStyle w:val="ImageCaption"/>
      </w:pPr>
      <w:bookmarkStart w:id="335" w:name="fig46"/>
      <w:r>
        <w:t xml:space="preserve">Figure </w:t>
      </w:r>
      <w:fldSimple w:instr="SEQ Figure \* ARABIC ">
        <w:r>
          <w:t>46</w:t>
        </w:r>
      </w:fldSimple>
      <w:r>
        <w:t xml:space="preserve">:</w:t>
      </w:r>
      <w:r>
        <w:t xml:space="preserve"> </w:t>
      </w:r>
      <w:bookmarkEnd w:id="335"/>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36"/>
    <w:bookmarkStart w:id="338" w:name="haplotype-based-signatures"/>
    <w:p>
      <w:pPr>
        <w:pStyle w:val="Heading2"/>
      </w:pPr>
      <w:r>
        <w:rPr>
          <w:rStyle w:val="SectionNumber"/>
        </w:rPr>
        <w:t xml:space="preserve">9.3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rPr>
          <w:bCs/>
          <w:b/>
        </w:rPr>
        <w:t xml:space="preserve">Fig. 3.</w:t>
      </w:r>
      <w:r>
        <w:t xml:space="preserve"> </w:t>
      </w:r>
      <w:r>
        <w:t xml:space="preserve">(A) Selective sweeps reduce genetic diversity. (B)-(D) Summary of common signatures of selection.</w:t>
      </w:r>
    </w:p>
    <w:p>
      <w:pPr>
        <w:pStyle w:val="ImageCaption"/>
      </w:pPr>
      <w:bookmarkStart w:id="337" w:name="fig47"/>
      <w:r>
        <w:t xml:space="preserve">Figure </w:t>
      </w:r>
      <w:fldSimple w:instr="SEQ Figure \* ARABIC ">
        <w:r>
          <w:t>47</w:t>
        </w:r>
      </w:fldSimple>
      <w:r>
        <w:t xml:space="preserve">:</w:t>
      </w:r>
      <w:r>
        <w:t xml:space="preserve"> </w:t>
      </w:r>
      <w:bookmarkEnd w:id="337"/>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38"/>
    <w:bookmarkStart w:id="340" w:name="setup-5"/>
    <w:p>
      <w:pPr>
        <w:pStyle w:val="Heading2"/>
      </w:pPr>
      <w:r>
        <w:rPr>
          <w:rStyle w:val="SectionNumber"/>
        </w:rPr>
        <w:t xml:space="preserve">9.4</w:t>
      </w:r>
      <w:r>
        <w:tab/>
      </w:r>
      <w:r>
        <w:t xml:space="preserve">Setup</w:t>
      </w:r>
    </w:p>
    <w:bookmarkStart w:id="339" w:name="r-packages-4"/>
    <w:p>
      <w:pPr>
        <w:pStyle w:val="Heading3"/>
      </w:pPr>
      <w:r>
        <w:rPr>
          <w:rStyle w:val="SectionNumber"/>
        </w:rPr>
        <w:t xml:space="preserve">9.4.1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39"/>
    <w:bookmarkEnd w:id="340"/>
    <w:bookmarkStart w:id="342" w:name="the-fst-statistic"/>
    <w:p>
      <w:pPr>
        <w:pStyle w:val="Heading2"/>
      </w:pPr>
      <w:r>
        <w:rPr>
          <w:rStyle w:val="SectionNumber"/>
        </w:rPr>
        <w:t xml:space="preserve">9.5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8"/>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8"/>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8"/>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9"/>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9"/>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41">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p>
      <w:r>
        <w:pict>
          <v:rect style="width:0;height:1.5pt" o:hralign="center" o:hrstd="t" o:hr="t"/>
        </w:pict>
      </w:r>
    </w:p>
    <w:bookmarkEnd w:id="342"/>
    <w:bookmarkStart w:id="343" w:name="data-for-fst"/>
    <w:p>
      <w:pPr>
        <w:pStyle w:val="Heading2"/>
      </w:pPr>
      <w:r>
        <w:rPr>
          <w:rStyle w:val="SectionNumber"/>
        </w:rPr>
        <w:t xml:space="preserve">9.6</w:t>
      </w:r>
      <w:r>
        <w:tab/>
      </w:r>
      <w:r>
        <w:t xml:space="preserve">Data (for F</w:t>
      </w:r>
      <w:r>
        <w:rPr>
          <w:vertAlign w:val="subscript"/>
        </w:rPr>
        <w:t xml:space="preserve">ST</w:t>
      </w:r>
      <w:r>
        <w:t xml:space="preserve">)</w:t>
      </w:r>
    </w:p>
    <w:p>
      <w:pPr>
        <w:pStyle w:val="FirstParagraph"/>
      </w:pPr>
      <w:r>
        <w:t xml:space="preserve">We’ll calculate</w:t>
      </w:r>
      <w:r>
        <w:t xml:space="preserve"> </w:t>
      </w:r>
      <m:oMath>
        <m:sSub>
          <m:e>
            <m:r>
              <m:rPr>
                <m:sty m:val="p"/>
              </m:rPr>
              <m:t>F</m:t>
            </m:r>
          </m:e>
          <m:sub>
            <m:r>
              <m:rPr>
                <m:sty m:val="p"/>
              </m:rPr>
              <m:t>S</m:t>
            </m:r>
            <m:r>
              <m:rPr>
                <m:sty m:val="p"/>
              </m:rPr>
              <m:t>T</m:t>
            </m:r>
          </m:sub>
        </m:sSub>
      </m:oMath>
      <w:r>
        <w:t xml:space="preserve"> </w:t>
      </w:r>
      <w:r>
        <w:t xml:space="preserve">using genotype data from the 1000 Genomes Project. Read in the VCF using the</w:t>
      </w:r>
      <w:r>
        <w:rPr>
          <w:rStyle w:val="VerbatimChar"/>
        </w:rPr>
        <w:t xml:space="preserve">vcfR</w:t>
      </w:r>
      <w:r>
        <w:t xml:space="preserve"> </w:t>
      </w:r>
      <w:r>
        <w:t xml:space="preserve">package:</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FirstParagraph"/>
      </w:pPr>
      <w:r>
        <w:t xml:space="preserve">We’ll also read in a</w:t>
      </w:r>
      <w:r>
        <w:t xml:space="preserve"> </w:t>
      </w:r>
      <w:r>
        <w:rPr>
          <w:bCs/>
          <w:b/>
        </w:rPr>
        <w:t xml:space="preserve">metadata</w:t>
      </w:r>
      <w:r>
        <w:t xml:space="preserve"> </w:t>
      </w:r>
      <w:r>
        <w:t xml:space="preserve">table with information on which populations each sample is from.</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43"/>
    <w:bookmarkStart w:id="344" w:name="the-genetic_diff-function"/>
    <w:p>
      <w:pPr>
        <w:pStyle w:val="Heading2"/>
      </w:pPr>
      <w:r>
        <w:rPr>
          <w:rStyle w:val="SectionNumber"/>
        </w:rPr>
        <w:t xml:space="preserve">9.7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80"/>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80"/>
        </w:numPr>
        <w:pStyle w:val="Compact"/>
      </w:pPr>
      <w:r>
        <w:t xml:space="preserve">Factor indicating populations</w:t>
      </w:r>
    </w:p>
    <w:p>
      <w:r>
        <w:pict>
          <v:rect style="width:0;height:1.5pt" o:hralign="center" o:hrstd="t" o:hr="t"/>
        </w:pict>
      </w:r>
    </w:p>
    <w:p>
      <w:pPr>
        <w:pStyle w:val="FirstParagraph"/>
      </w:pPr>
      <w:r>
        <w:t xml:space="preserve">“</w:t>
      </w:r>
      <w:r>
        <w:t xml:space="preserve">Factor indicating populations</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44"/>
    <w:bookmarkStart w:id="345" w:name="calculating-fst"/>
    <w:p>
      <w:pPr>
        <w:pStyle w:val="Heading2"/>
      </w:pPr>
      <w:r>
        <w:rPr>
          <w:rStyle w:val="SectionNumber"/>
        </w:rPr>
        <w:t xml:space="preserve">9.8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45"/>
    <w:bookmarkStart w:id="347" w:name="distribution-of-gst-across-the-genome"/>
    <w:p>
      <w:pPr>
        <w:pStyle w:val="Heading2"/>
      </w:pPr>
      <w:r>
        <w:rPr>
          <w:rStyle w:val="SectionNumber"/>
        </w:rPr>
        <w:t xml:space="preserve">9.9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3-1.png" id="0" name="Picture"/>
                    <pic:cNvPicPr>
                      <a:picLocks noChangeArrowheads="1" noChangeAspect="1"/>
                    </pic:cNvPicPr>
                  </pic:nvPicPr>
                  <pic:blipFill>
                    <a:blip r:embed="rId3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47"/>
    <w:bookmarkStart w:id="350" w:name="top-gst-hits"/>
    <w:p>
      <w:pPr>
        <w:pStyle w:val="Heading2"/>
      </w:pPr>
      <w:r>
        <w:rPr>
          <w:rStyle w:val="SectionNumber"/>
        </w:rPr>
        <w:t xml:space="preserve">9.10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48">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319">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rPr>
          <w:bCs/>
          <w:b/>
        </w:rPr>
        <w:t xml:space="preserve">Fig. 4.</w:t>
      </w:r>
      <w:r>
        <w:t xml:space="preserve"> </w:t>
      </w:r>
      <w:r>
        <w:t xml:space="preserve">Identifying a SNP’s rsID in the UCSC Genome Browser.</w:t>
      </w:r>
    </w:p>
    <w:p>
      <w:pPr>
        <w:pStyle w:val="ImageCaption"/>
      </w:pPr>
      <w:bookmarkStart w:id="349" w:name="fig48"/>
      <w:r>
        <w:t xml:space="preserve">Figure </w:t>
      </w:r>
      <w:fldSimple w:instr="SEQ Figure \* ARABIC ">
        <w:r>
          <w:t>48</w:t>
        </w:r>
      </w:fldSimple>
      <w:r>
        <w:t xml:space="preserve">:</w:t>
      </w:r>
      <w:r>
        <w:t xml:space="preserve"> </w:t>
      </w:r>
      <w:bookmarkEnd w:id="349"/>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50"/>
    <w:bookmarkStart w:id="352" w:name="viewing-gst-hits-in-ggv"/>
    <w:p>
      <w:pPr>
        <w:pStyle w:val="Heading2"/>
      </w:pPr>
      <w:r>
        <w:rPr>
          <w:rStyle w:val="SectionNumber"/>
        </w:rPr>
        <w:t xml:space="preserve">9.11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48">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rPr>
          <w:bCs/>
          <w:b/>
        </w:rPr>
        <w:t xml:space="preserve">Fig. 5.</w:t>
      </w:r>
      <w:r>
        <w:t xml:space="preserve"> </w:t>
      </w:r>
      <w:r>
        <w:t xml:space="preserve">Allele frequencies of our top G</w:t>
      </w:r>
      <w:r>
        <w:rPr>
          <w:vertAlign w:val="subscript"/>
        </w:rPr>
        <w:t xml:space="preserve">ST</w:t>
      </w:r>
      <w:r>
        <w:t xml:space="preserve"> </w:t>
      </w:r>
      <w:r>
        <w:t xml:space="preserve">hit.</w:t>
      </w:r>
    </w:p>
    <w:p>
      <w:pPr>
        <w:pStyle w:val="ImageCaption"/>
      </w:pPr>
      <w:bookmarkStart w:id="351" w:name="fig49"/>
      <w:r>
        <w:t xml:space="preserve">Figure </w:t>
      </w:r>
      <w:fldSimple w:instr="SEQ Figure \* ARABIC ">
        <w:r>
          <w:t>49</w:t>
        </w:r>
      </w:fldSimple>
      <w:r>
        <w:t xml:space="preserve">:</w:t>
      </w:r>
      <w:r>
        <w:t xml:space="preserve"> </w:t>
      </w:r>
      <w:bookmarkEnd w:id="351"/>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52"/>
    <w:bookmarkStart w:id="354" w:name="population-branch-statistic"/>
    <w:p>
      <w:pPr>
        <w:pStyle w:val="Heading2"/>
      </w:pPr>
      <w:r>
        <w:rPr>
          <w:rStyle w:val="SectionNumber"/>
        </w:rPr>
        <w:t xml:space="preserve">9.12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pPr>
        <w:pStyle w:val="ImageCaption"/>
      </w:pPr>
      <w:bookmarkStart w:id="353" w:name="fig50"/>
      <w:r>
        <w:t xml:space="preserve">Figure </w:t>
      </w:r>
      <w:fldSimple w:instr="SEQ Figure \* ARABIC ">
        <w:r>
          <w:t>50</w:t>
        </w:r>
      </w:fldSimple>
      <w:r>
        <w:t xml:space="preserve">:</w:t>
      </w:r>
      <w:r>
        <w:t xml:space="preserve"> </w:t>
      </w:r>
      <w:bookmarkEnd w:id="353"/>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54"/>
    <w:bookmarkStart w:id="355" w:name="calculating-pbs"/>
    <w:p>
      <w:pPr>
        <w:pStyle w:val="Heading2"/>
      </w:pPr>
      <w:r>
        <w:rPr>
          <w:rStyle w:val="SectionNumber"/>
        </w:rPr>
        <w:t xml:space="preserve">9.13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55"/>
    <w:bookmarkStart w:id="358" w:name="data-for-pbs"/>
    <w:p>
      <w:pPr>
        <w:pStyle w:val="Heading2"/>
      </w:pPr>
      <w:r>
        <w:rPr>
          <w:rStyle w:val="SectionNumber"/>
        </w:rPr>
        <w:t xml:space="preserve">9.14</w:t>
      </w:r>
      <w:r>
        <w:tab/>
      </w:r>
      <w:r>
        <w:t xml:space="preserve">Data (for PBS)</w:t>
      </w:r>
    </w:p>
    <w:p>
      <w:pPr>
        <w:pStyle w:val="FirstParagraph"/>
      </w:pPr>
      <w:r>
        <w:t xml:space="preserve">We’ll calculate PBS using data from the paper:</w:t>
      </w:r>
      <w:r>
        <w:t xml:space="preserve"> </w:t>
      </w:r>
      <w:hyperlink r:id="rId356">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81"/>
        </w:numPr>
        <w:pStyle w:val="Compact"/>
      </w:pPr>
      <w:r>
        <w:t xml:space="preserve">The Rampasasa (</w:t>
      </w:r>
      <w:r>
        <w:rPr>
          <w:bCs/>
          <w:b/>
        </w:rPr>
        <w:t xml:space="preserve">RPS</w:t>
      </w:r>
      <w:r>
        <w:t xml:space="preserve">) population from Flores</w:t>
      </w:r>
    </w:p>
    <w:p>
      <w:pPr>
        <w:numPr>
          <w:ilvl w:val="0"/>
          <w:numId w:val="1081"/>
        </w:numPr>
        <w:pStyle w:val="Compact"/>
      </w:pPr>
      <w:r>
        <w:t xml:space="preserve">A Han Chinese (</w:t>
      </w:r>
      <w:r>
        <w:rPr>
          <w:bCs/>
          <w:b/>
        </w:rPr>
        <w:t xml:space="preserve">CHB</w:t>
      </w:r>
      <w:r>
        <w:t xml:space="preserve">) population</w:t>
      </w:r>
    </w:p>
    <w:p>
      <w:pPr>
        <w:numPr>
          <w:ilvl w:val="0"/>
          <w:numId w:val="1081"/>
        </w:numPr>
        <w:pStyle w:val="Compact"/>
      </w:pPr>
      <w:r>
        <w:t xml:space="preserve">A Melanesian population from Papua New Guinea (</w:t>
      </w:r>
      <w:r>
        <w:rPr>
          <w:bCs/>
          <w:b/>
        </w:rPr>
        <w:t xml:space="preserve">PNG</w:t>
      </w:r>
      <w:r>
        <w:t xml:space="preserve">)</w:t>
      </w:r>
    </w:p>
    <w:p>
      <w:pPr>
        <w:pStyle w:val="CaptionedFigure"/>
      </w:pPr>
      <w:r>
        <w:rPr>
          <w:bCs/>
          <w:b/>
        </w:rPr>
        <w:t xml:space="preserve">Fig. 7.</w:t>
      </w:r>
      <w:r>
        <w:t xml:space="preserve"> </w:t>
      </w:r>
      <w:r>
        <w:t xml:space="preserve">Distribution of populations used in Tucci et al.</w:t>
      </w:r>
    </w:p>
    <w:p>
      <w:pPr>
        <w:pStyle w:val="ImageCaption"/>
      </w:pPr>
      <w:bookmarkStart w:id="357" w:name="fig51"/>
      <w:r>
        <w:t xml:space="preserve">Figure </w:t>
      </w:r>
      <w:fldSimple w:instr="SEQ Figure \* ARABIC ">
        <w:r>
          <w:t>51</w:t>
        </w:r>
      </w:fldSimple>
      <w:r>
        <w:t xml:space="preserve">:</w:t>
      </w:r>
      <w:r>
        <w:t xml:space="preserve"> </w:t>
      </w:r>
      <w:bookmarkEnd w:id="357"/>
      <w:r>
        <w:rPr>
          <w:bCs/>
          <w:b/>
        </w:rPr>
        <w:t xml:space="preserve">Fig. 7.</w:t>
      </w:r>
      <w:r>
        <w:t xml:space="preserve"> </w:t>
      </w:r>
      <w:r>
        <w:t xml:space="preserve">Distribution of populations used in Tucci et al.</w:t>
      </w:r>
    </w:p>
    <w:bookmarkEnd w:id="358"/>
    <w:bookmarkStart w:id="359" w:name="reading-in-pbs-data"/>
    <w:p>
      <w:pPr>
        <w:pStyle w:val="Heading2"/>
      </w:pPr>
      <w:r>
        <w:rPr>
          <w:rStyle w:val="SectionNumber"/>
        </w:rPr>
        <w:t xml:space="preserve">9.15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82"/>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82"/>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59"/>
    <w:bookmarkStart w:id="360" w:name="calculating-pbs-1"/>
    <w:p>
      <w:pPr>
        <w:pStyle w:val="Heading2"/>
      </w:pPr>
      <w:r>
        <w:rPr>
          <w:rStyle w:val="SectionNumber"/>
        </w:rPr>
        <w:t xml:space="preserve">9.16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60"/>
    <w:bookmarkStart w:id="362" w:name="manhattan-plot-of-pbs-results"/>
    <w:p>
      <w:pPr>
        <w:pStyle w:val="Heading2"/>
      </w:pPr>
      <w:r>
        <w:rPr>
          <w:rStyle w:val="SectionNumber"/>
        </w:rPr>
        <w:t xml:space="preserve">9.17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8-1.png" id="0" name="Picture"/>
                    <pic:cNvPicPr>
                      <a:picLocks noChangeArrowheads="1" noChangeAspect="1"/>
                    </pic:cNvPicPr>
                  </pic:nvPicPr>
                  <pic:blipFill>
                    <a:blip r:embed="rId36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62"/>
    <w:bookmarkStart w:id="366" w:name="top-pbs-hits"/>
    <w:p>
      <w:pPr>
        <w:pStyle w:val="Heading2"/>
      </w:pPr>
      <w:r>
        <w:rPr>
          <w:rStyle w:val="SectionNumber"/>
        </w:rPr>
        <w:t xml:space="preserve">9.18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6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6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pPr>
        <w:pStyle w:val="ImageCaption"/>
      </w:pPr>
      <w:bookmarkStart w:id="365" w:name="fig52"/>
      <w:r>
        <w:t xml:space="preserve">Figure </w:t>
      </w:r>
      <w:fldSimple w:instr="SEQ Figure \* ARABIC ">
        <w:r>
          <w:t>52</w:t>
        </w:r>
      </w:fldSimple>
      <w:r>
        <w:t xml:space="preserve">:</w:t>
      </w:r>
      <w:r>
        <w:t xml:space="preserve"> </w:t>
      </w:r>
      <w:bookmarkEnd w:id="365"/>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66"/>
    <w:bookmarkStart w:id="369" w:name="plotting-pbs-trees"/>
    <w:p>
      <w:pPr>
        <w:pStyle w:val="Heading2"/>
      </w:pPr>
      <w:r>
        <w:rPr>
          <w:rStyle w:val="SectionNumber"/>
        </w:rPr>
        <w:t xml:space="preserve">9.19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9-1.png" id="0" name="Picture"/>
                    <pic:cNvPicPr>
                      <a:picLocks noChangeArrowheads="1" noChangeAspect="1"/>
                    </pic:cNvPicPr>
                  </pic:nvPicPr>
                  <pic:blipFill>
                    <a:blip r:embed="rId367"/>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0-1.png" id="0" name="Picture"/>
                    <pic:cNvPicPr>
                      <a:picLocks noChangeArrowheads="1" noChangeAspect="1"/>
                    </pic:cNvPicPr>
                  </pic:nvPicPr>
                  <pic:blipFill>
                    <a:blip r:embed="rId368"/>
                    <a:stretch>
                      <a:fillRect/>
                    </a:stretch>
                  </pic:blipFill>
                  <pic:spPr bwMode="auto">
                    <a:xfrm>
                      <a:off x="0" y="0"/>
                      <a:ext cx="4620126" cy="3696101"/>
                    </a:xfrm>
                    <a:prstGeom prst="rect">
                      <a:avLst/>
                    </a:prstGeom>
                    <a:noFill/>
                    <a:ln w="9525">
                      <a:noFill/>
                      <a:headEnd/>
                      <a:tailEnd/>
                    </a:ln>
                  </pic:spPr>
                </pic:pic>
              </a:graphicData>
            </a:graphic>
          </wp:inline>
        </w:drawing>
      </w:r>
    </w:p>
    <w:bookmarkEnd w:id="369"/>
    <w:bookmarkStart w:id="371" w:name="extended-haplotype-homozygosity"/>
    <w:p>
      <w:pPr>
        <w:pStyle w:val="Heading2"/>
      </w:pPr>
      <w:r>
        <w:rPr>
          <w:rStyle w:val="SectionNumber"/>
        </w:rPr>
        <w:t xml:space="preserve">9.20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rPr>
          <w:bCs/>
          <w:b/>
        </w:rPr>
        <w:t xml:space="preserve">Fig. 9.</w:t>
      </w:r>
      <w:r>
        <w:t xml:space="preserve"> </w:t>
      </w:r>
      <w:r>
        <w:t xml:space="preserve">EHH measures how likely two haplotypes are to carry the same variant at a given location – a signature that we expect recent selection to exaggerate.</w:t>
      </w:r>
    </w:p>
    <w:p>
      <w:pPr>
        <w:pStyle w:val="ImageCaption"/>
      </w:pPr>
      <w:bookmarkStart w:id="370" w:name="fig53"/>
      <w:r>
        <w:t xml:space="preserve">Figure </w:t>
      </w:r>
      <w:fldSimple w:instr="SEQ Figure \* ARABIC ">
        <w:r>
          <w:t>53</w:t>
        </w:r>
      </w:fldSimple>
      <w:r>
        <w:t xml:space="preserve">:</w:t>
      </w:r>
      <w:r>
        <w:t xml:space="preserve"> </w:t>
      </w:r>
      <w:bookmarkEnd w:id="370"/>
      <w:r>
        <w:rPr>
          <w:bCs/>
          <w:b/>
        </w:rPr>
        <w:t xml:space="preserve">Fig. 9.</w:t>
      </w:r>
      <w:r>
        <w:t xml:space="preserve"> </w:t>
      </w:r>
      <w:r>
        <w:t xml:space="preserve">EHH measures how likely two haplotypes are to carry the same variant at a given location – a signature that we expect recent selection to exaggerate.</w:t>
      </w:r>
    </w:p>
    <w:bookmarkEnd w:id="371"/>
    <w:bookmarkStart w:id="374" w:name="plotting-ehh"/>
    <w:p>
      <w:pPr>
        <w:pStyle w:val="Heading2"/>
      </w:pPr>
      <w:r>
        <w:rPr>
          <w:rStyle w:val="SectionNumber"/>
        </w:rPr>
        <w:t xml:space="preserve">9.21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rPr>
          <w:bCs/>
          <w:b/>
        </w:rPr>
        <w:t xml:space="preserve">Fig. 10 (from David Reich).</w:t>
      </w:r>
      <w:r>
        <w:t xml:space="preserve"> </w:t>
      </w:r>
      <w:r>
        <w:t xml:space="preserve">Overrepresentation of the blue haplotype indicates extreme EHH, a possible signature of selection.</w:t>
      </w:r>
    </w:p>
    <w:p>
      <w:pPr>
        <w:pStyle w:val="ImageCaption"/>
      </w:pPr>
      <w:bookmarkStart w:id="372" w:name="fig54"/>
      <w:r>
        <w:t xml:space="preserve">Figure </w:t>
      </w:r>
      <w:fldSimple w:instr="SEQ Figure \* ARABIC ">
        <w:r>
          <w:t>54</w:t>
        </w:r>
      </w:fldSimple>
      <w:r>
        <w:t xml:space="preserve">:</w:t>
      </w:r>
      <w:r>
        <w:t xml:space="preserve"> </w:t>
      </w:r>
      <w:bookmarkEnd w:id="372"/>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rPr>
          <w:bCs/>
          <w:b/>
        </w:rPr>
        <w:t xml:space="preserve">Fig. 11.</w:t>
      </w:r>
      <w:r>
        <w:t xml:space="preserve"> </w:t>
      </w:r>
      <w:r>
        <w:t xml:space="preserve">EHH calculated for the lactase locus.</w:t>
      </w:r>
    </w:p>
    <w:p>
      <w:pPr>
        <w:pStyle w:val="ImageCaption"/>
      </w:pPr>
      <w:bookmarkStart w:id="373" w:name="fig55"/>
      <w:r>
        <w:t xml:space="preserve">Figure </w:t>
      </w:r>
      <w:fldSimple w:instr="SEQ Figure \* ARABIC ">
        <w:r>
          <w:t>55</w:t>
        </w:r>
      </w:fldSimple>
      <w:r>
        <w:t xml:space="preserve">:</w:t>
      </w:r>
      <w:r>
        <w:t xml:space="preserve"> </w:t>
      </w:r>
      <w:bookmarkEnd w:id="373"/>
      <w:r>
        <w:rPr>
          <w:bCs/>
          <w:b/>
        </w:rPr>
        <w:t xml:space="preserve">Fig. 11.</w:t>
      </w:r>
      <w:r>
        <w:t xml:space="preserve"> </w:t>
      </w:r>
      <w:r>
        <w:t xml:space="preserve">EHH calculated for the lactase locus.</w:t>
      </w:r>
    </w:p>
    <w:p>
      <w:r>
        <w:pict>
          <v:rect style="width:0;height:1.5pt" o:hralign="center" o:hrstd="t" o:hr="t"/>
        </w:pict>
      </w:r>
    </w:p>
    <w:bookmarkEnd w:id="374"/>
    <w:bookmarkStart w:id="376" w:name="integrated-haplotype-statistic"/>
    <w:p>
      <w:pPr>
        <w:pStyle w:val="Heading2"/>
      </w:pPr>
      <w:r>
        <w:rPr>
          <w:rStyle w:val="SectionNumber"/>
        </w:rPr>
        <w:t xml:space="preserve">9.22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rPr>
          <w:bCs/>
          <w:b/>
        </w:rPr>
        <w:t xml:space="preserve">Fig. 12.</w:t>
      </w:r>
      <w:r>
        <w:t xml:space="preserve"> </w:t>
      </w:r>
      <w:r>
        <w:t xml:space="preserve">Comparing the EHH of haplotypes carrying the derived and ancestral alleles to calculate iHS.</w:t>
      </w:r>
    </w:p>
    <w:p>
      <w:pPr>
        <w:pStyle w:val="ImageCaption"/>
      </w:pPr>
      <w:bookmarkStart w:id="375" w:name="fig56"/>
      <w:r>
        <w:t xml:space="preserve">Figure </w:t>
      </w:r>
      <w:fldSimple w:instr="SEQ Figure \* ARABIC ">
        <w:r>
          <w:t>56</w:t>
        </w:r>
      </w:fldSimple>
      <w:r>
        <w:t xml:space="preserve">:</w:t>
      </w:r>
      <w:r>
        <w:t xml:space="preserve"> </w:t>
      </w:r>
      <w:bookmarkEnd w:id="375"/>
      <w:r>
        <w:rPr>
          <w:bCs/>
          <w:b/>
        </w:rPr>
        <w:t xml:space="preserve">Fig. 12.</w:t>
      </w:r>
      <w:r>
        <w:t xml:space="preserve"> </w:t>
      </w:r>
      <w:r>
        <w:t xml:space="preserve">Comparing the EHH of haplotypes carrying the derived and ancestral alleles to calculate iHS.</w:t>
      </w:r>
    </w:p>
    <w:bookmarkEnd w:id="376"/>
    <w:bookmarkStart w:id="379" w:name="the-pophuman-browser"/>
    <w:p>
      <w:pPr>
        <w:pStyle w:val="Heading2"/>
      </w:pPr>
      <w:r>
        <w:rPr>
          <w:rStyle w:val="SectionNumber"/>
        </w:rPr>
        <w:t xml:space="preserve">9.23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77">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3"/>
        </w:numPr>
        <w:pStyle w:val="Compact"/>
      </w:pPr>
      <w:r>
        <w:rPr>
          <w:bCs/>
          <w:b/>
        </w:rPr>
        <w:t xml:space="preserve">iHS</w:t>
      </w:r>
      <w:r>
        <w:t xml:space="preserve"> </w:t>
      </w:r>
      <w:r>
        <w:t xml:space="preserve">for the CEU (European) population</w:t>
      </w:r>
    </w:p>
    <w:p>
      <w:pPr>
        <w:numPr>
          <w:ilvl w:val="0"/>
          <w:numId w:val="1083"/>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ImageCaption"/>
      </w:pPr>
      <w:bookmarkStart w:id="378" w:name="fig57"/>
      <w:r>
        <w:t xml:space="preserve">Figure </w:t>
      </w:r>
      <w:fldSimple w:instr="SEQ Figure \* ARABIC ">
        <w:r>
          <w:t>57</w:t>
        </w:r>
      </w:fldSimple>
      <w:r>
        <w:t xml:space="preserve">:</w:t>
      </w:r>
      <w:r>
        <w:t xml:space="preserve"> </w:t>
      </w:r>
      <w:bookmarkEnd w:id="378"/>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79"/>
    <w:bookmarkStart w:id="380" w:name="conclusion-7"/>
    <w:p>
      <w:pPr>
        <w:pStyle w:val="Heading2"/>
      </w:pPr>
      <w:r>
        <w:rPr>
          <w:rStyle w:val="SectionNumber"/>
        </w:rPr>
        <w:t xml:space="preserve">9.24</w:t>
      </w:r>
      <w:r>
        <w:tab/>
      </w:r>
      <w:r>
        <w:t xml:space="preserve">Conclusion</w:t>
      </w:r>
    </w:p>
    <w:p>
      <w:pPr>
        <w:pStyle w:val="FirstParagraph"/>
      </w:pPr>
      <w:r>
        <w:t xml:space="preserve">In this lab, we used three approaches to identify selection in multi-population sequencing data.</w:t>
      </w:r>
    </w:p>
    <w:p>
      <w:pPr>
        <w:numPr>
          <w:ilvl w:val="0"/>
          <w:numId w:val="1084"/>
        </w:numPr>
        <w:pStyle w:val="Compact"/>
      </w:pPr>
      <w:r>
        <w:t xml:space="preserve">Using genotype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5"/>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4"/>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6"/>
        </w:numPr>
        <w:pStyle w:val="Compact"/>
      </w:pPr>
      <w:r>
        <w:t xml:space="preserve">One of the top PBS hits was in the fatty acid desaturase gene cluster (FADS).</w:t>
      </w:r>
      <w:r>
        <w:t xml:space="preserve"> </w:t>
      </w:r>
    </w:p>
    <w:p>
      <w:pPr>
        <w:numPr>
          <w:ilvl w:val="0"/>
          <w:numId w:val="1084"/>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7"/>
        </w:numPr>
        <w:pStyle w:val="Compact"/>
      </w:pPr>
      <w:r>
        <w:t xml:space="preserve">Using the</w:t>
      </w:r>
      <w:r>
        <w:t xml:space="preserve"> </w:t>
      </w:r>
      <w:hyperlink r:id="rId377">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80"/>
    <w:bookmarkStart w:id="384" w:name="homework-7"/>
    <w:p>
      <w:pPr>
        <w:pStyle w:val="Heading2"/>
      </w:pPr>
      <w:r>
        <w:rPr>
          <w:rStyle w:val="SectionNumber"/>
        </w:rPr>
        <w:t xml:space="preserve">9.25</w:t>
      </w:r>
      <w:r>
        <w:tab/>
      </w:r>
      <w:r>
        <w:t xml:space="preserve">Homework</w:t>
      </w:r>
    </w:p>
    <w:bookmarkStart w:id="381" w:name="learning-objectives-14"/>
    <w:p>
      <w:pPr>
        <w:pStyle w:val="Heading4"/>
      </w:pPr>
      <w:r>
        <w:rPr>
          <w:rStyle w:val="SectionNumber"/>
        </w:rPr>
        <w:t xml:space="preserve">9.25.0.1</w:t>
      </w:r>
      <w:r>
        <w:tab/>
      </w:r>
      <w:r>
        <w:t xml:space="preserve">Learning Objectives</w:t>
      </w:r>
    </w:p>
    <w:p>
      <w:pPr>
        <w:numPr>
          <w:ilvl w:val="0"/>
          <w:numId w:val="1088"/>
        </w:numPr>
        <w:pStyle w:val="Compact"/>
      </w:pPr>
      <w:r>
        <w:t xml:space="preserve">Interpret multiple statistics for measuring selection</w:t>
      </w:r>
    </w:p>
    <w:p>
      <w:pPr>
        <w:numPr>
          <w:ilvl w:val="0"/>
          <w:numId w:val="1088"/>
        </w:numPr>
        <w:pStyle w:val="Compact"/>
      </w:pPr>
      <w:r>
        <w:t xml:space="preserve">Explain how specific statistics can give different results because they measure different genetic signatures</w:t>
      </w:r>
    </w:p>
    <w:bookmarkEnd w:id="381"/>
    <w:bookmarkStart w:id="383" w:name="assignment-5"/>
    <w:p>
      <w:pPr>
        <w:pStyle w:val="Heading4"/>
      </w:pPr>
      <w:r>
        <w:rPr>
          <w:rStyle w:val="SectionNumber"/>
        </w:rPr>
        <w:t xml:space="preserve">9.25.0.2</w:t>
      </w:r>
      <w:r>
        <w:tab/>
      </w:r>
      <w:r>
        <w:t xml:space="preserve">Assignment</w:t>
      </w:r>
    </w:p>
    <w:p>
      <w:pPr>
        <w:pStyle w:val="FirstParagraph"/>
      </w:pPr>
      <w:r>
        <w:t xml:space="preserve">Read</w:t>
      </w:r>
      <w:r>
        <w:t xml:space="preserve"> </w:t>
      </w:r>
      <w:hyperlink r:id="rId382">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77">
        <w:r>
          <w:rPr>
            <w:rStyle w:val="Hyperlink"/>
          </w:rPr>
          <w:t xml:space="preserve">PopHuman browser</w:t>
        </w:r>
      </w:hyperlink>
      <w:r>
        <w:t xml:space="preserve">.</w:t>
      </w:r>
    </w:p>
    <w:p>
      <w:pPr>
        <w:numPr>
          <w:ilvl w:val="0"/>
          <w:numId w:val="1089"/>
        </w:numPr>
        <w:pStyle w:val="Compact"/>
      </w:pPr>
      <w:r>
        <w:t xml:space="preserve">Are the signatures of selection apparent?</w:t>
      </w:r>
    </w:p>
    <w:p>
      <w:pPr>
        <w:numPr>
          <w:ilvl w:val="0"/>
          <w:numId w:val="1089"/>
        </w:numPr>
        <w:pStyle w:val="Compact"/>
      </w:pPr>
      <w:r>
        <w:t xml:space="preserve">Are the signature apparent based on all statistics?</w:t>
      </w:r>
    </w:p>
    <w:p>
      <w:pPr>
        <w:numPr>
          <w:ilvl w:val="0"/>
          <w:numId w:val="1089"/>
        </w:numPr>
        <w:pStyle w:val="Compact"/>
      </w:pPr>
      <w:r>
        <w:t xml:space="preserve">Why do certain statistics capture evidence of selection at certain loci but not others?</w:t>
      </w:r>
    </w:p>
    <w:bookmarkEnd w:id="383"/>
    <w:bookmarkEnd w:id="384"/>
    <w:bookmarkEnd w:id="385"/>
    <w:bookmarkStart w:id="426" w:name="archaic-admixture"/>
    <w:p>
      <w:pPr>
        <w:pStyle w:val="Heading1"/>
      </w:pPr>
      <w:r>
        <w:rPr>
          <w:rStyle w:val="SectionNumber"/>
        </w:rPr>
        <w:t xml:space="preserve">10</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86" w:name="learning-objectives-15"/>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0"/>
        </w:numPr>
        <w:pStyle w:val="Compact"/>
      </w:pPr>
      <w:r>
        <w:t xml:space="preserve">Explain how incomplete lineage sorting can create patterns of allele sharing that are discordant with species relationships.</w:t>
      </w:r>
    </w:p>
    <w:p>
      <w:pPr>
        <w:numPr>
          <w:ilvl w:val="0"/>
          <w:numId w:val="1090"/>
        </w:numPr>
        <w:pStyle w:val="Compact"/>
      </w:pPr>
      <w:r>
        <w:t xml:space="preserve">Describe how introgression is expected to affect patterns of allele sharing.</w:t>
      </w:r>
    </w:p>
    <w:p>
      <w:pPr>
        <w:numPr>
          <w:ilvl w:val="0"/>
          <w:numId w:val="1090"/>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90"/>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86"/>
    <w:bookmarkStart w:id="388" w:name="neanderthal-and-denisovan-introgression"/>
    <w:p>
      <w:pPr>
        <w:pStyle w:val="Heading2"/>
      </w:pPr>
      <w:r>
        <w:rPr>
          <w:rStyle w:val="SectionNumber"/>
        </w:rPr>
        <w:t xml:space="preserve">10.1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rPr>
          <w:bCs/>
          <w:b/>
        </w:rPr>
        <w:t xml:space="preserve">Fig. 1.</w:t>
      </w:r>
      <w:r>
        <w:t xml:space="preserve"> </w:t>
      </w:r>
      <w:r>
        <w:t xml:space="preserve">Ancient encounters between migrating human populations and archaic hominins.</w:t>
      </w:r>
    </w:p>
    <w:p>
      <w:pPr>
        <w:pStyle w:val="ImageCaption"/>
      </w:pPr>
      <w:bookmarkStart w:id="387" w:name="fig58"/>
      <w:r>
        <w:t xml:space="preserve">Figure </w:t>
      </w:r>
      <w:fldSimple w:instr="SEQ Figure \* ARABIC ">
        <w:r>
          <w:t>58</w:t>
        </w:r>
      </w:fldSimple>
      <w:r>
        <w:t xml:space="preserve">:</w:t>
      </w:r>
      <w:r>
        <w:t xml:space="preserve"> </w:t>
      </w:r>
      <w:bookmarkEnd w:id="387"/>
      <w:r>
        <w:rPr>
          <w:bCs/>
          <w:b/>
        </w:rPr>
        <w:t xml:space="preserve">Fig. 1.</w:t>
      </w:r>
      <w:r>
        <w:t xml:space="preserve"> </w:t>
      </w:r>
      <w:r>
        <w:t xml:space="preserve">Ancient encounters between migrating human populations and archaic hominins.</w:t>
      </w:r>
    </w:p>
    <w:bookmarkEnd w:id="388"/>
    <w:bookmarkStart w:id="390" w:name="X5fdb2ad1734e2833eb573255863977813781a56"/>
    <w:p>
      <w:pPr>
        <w:pStyle w:val="Heading2"/>
      </w:pPr>
      <w:r>
        <w:rPr>
          <w:rStyle w:val="SectionNumber"/>
        </w:rPr>
        <w:t xml:space="preserve">10.2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rPr>
          <w:bCs/>
          <w:b/>
        </w:rPr>
        <w:t xml:space="preserve">Fig. 2.</w:t>
      </w:r>
      <w:r>
        <w:t xml:space="preserve"> </w:t>
      </w:r>
      <w:r>
        <w:t xml:space="preserve">A variant concordant with the species-level tree for modern humans and Neanderthals.</w:t>
      </w:r>
    </w:p>
    <w:p>
      <w:pPr>
        <w:pStyle w:val="ImageCaption"/>
      </w:pPr>
      <w:bookmarkStart w:id="389" w:name="fig59"/>
      <w:r>
        <w:t xml:space="preserve">Figure </w:t>
      </w:r>
      <w:fldSimple w:instr="SEQ Figure \* ARABIC ">
        <w:r>
          <w:t>59</w:t>
        </w:r>
      </w:fldSimple>
      <w:r>
        <w:t xml:space="preserve">:</w:t>
      </w:r>
      <w:r>
        <w:t xml:space="preserve"> </w:t>
      </w:r>
      <w:bookmarkEnd w:id="389"/>
      <w:r>
        <w:rPr>
          <w:bCs/>
          <w:b/>
        </w:rPr>
        <w:t xml:space="preserve">Fig. 2.</w:t>
      </w:r>
      <w:r>
        <w:t xml:space="preserve"> </w:t>
      </w:r>
      <w:r>
        <w:t xml:space="preserve">A variant concordant with the species-level tree for modern humans and Neanderthals.</w:t>
      </w:r>
    </w:p>
    <w:bookmarkEnd w:id="390"/>
    <w:bookmarkStart w:id="392" w:name="incomplete-lineage-sorting"/>
    <w:p>
      <w:pPr>
        <w:pStyle w:val="Heading2"/>
      </w:pPr>
      <w:r>
        <w:rPr>
          <w:rStyle w:val="SectionNumber"/>
        </w:rPr>
        <w:t xml:space="preserve">10.3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rPr>
          <w:bCs/>
          <w:b/>
        </w:rPr>
        <w:t xml:space="preserve">Fig. 3.</w:t>
      </w:r>
      <w:r>
        <w:t xml:space="preserve"> </w:t>
      </w:r>
      <w:r>
        <w:t xml:space="preserve">ABBA and BABA allele patterns can be formed by incomplete lineage sorting.</w:t>
      </w:r>
    </w:p>
    <w:p>
      <w:pPr>
        <w:pStyle w:val="ImageCaption"/>
      </w:pPr>
      <w:bookmarkStart w:id="391" w:name="fig60"/>
      <w:r>
        <w:t xml:space="preserve">Figure </w:t>
      </w:r>
      <w:fldSimple w:instr="SEQ Figure \* ARABIC ">
        <w:r>
          <w:t>60</w:t>
        </w:r>
      </w:fldSimple>
      <w:r>
        <w:t xml:space="preserve">:</w:t>
      </w:r>
      <w:r>
        <w:t xml:space="preserve"> </w:t>
      </w:r>
      <w:bookmarkEnd w:id="391"/>
      <w:r>
        <w:rPr>
          <w:bCs/>
          <w:b/>
        </w:rPr>
        <w:t xml:space="preserve">Fig. 3.</w:t>
      </w:r>
      <w:r>
        <w:t xml:space="preserve"> </w:t>
      </w:r>
      <w:r>
        <w:t xml:space="preserve">ABBA and BABA allele patterns can be formed by incomplete lineage sorting.</w:t>
      </w:r>
    </w:p>
    <w:bookmarkEnd w:id="392"/>
    <w:bookmarkStart w:id="394" w:name="evidence-of-introgression"/>
    <w:p>
      <w:pPr>
        <w:pStyle w:val="Heading2"/>
      </w:pPr>
      <w:r>
        <w:rPr>
          <w:rStyle w:val="SectionNumber"/>
        </w:rPr>
        <w:t xml:space="preserve">10.4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rPr>
          <w:bCs/>
          <w:b/>
        </w:rPr>
        <w:t xml:space="preserve">Fig. 4.</w:t>
      </w:r>
      <w:r>
        <w:t xml:space="preserve"> </w:t>
      </w:r>
      <w:r>
        <w:t xml:space="preserve">ABBA and BABA allele patterns formed by Neanderthal introgression.</w:t>
      </w:r>
    </w:p>
    <w:p>
      <w:pPr>
        <w:pStyle w:val="ImageCaption"/>
      </w:pPr>
      <w:bookmarkStart w:id="393" w:name="fig61"/>
      <w:r>
        <w:t xml:space="preserve">Figure </w:t>
      </w:r>
      <w:fldSimple w:instr="SEQ Figure \* ARABIC ">
        <w:r>
          <w:t>61</w:t>
        </w:r>
      </w:fldSimple>
      <w:r>
        <w:t xml:space="preserve">:</w:t>
      </w:r>
      <w:r>
        <w:t xml:space="preserve"> </w:t>
      </w:r>
      <w:bookmarkEnd w:id="393"/>
      <w:r>
        <w:rPr>
          <w:bCs/>
          <w:b/>
        </w:rPr>
        <w:t xml:space="preserve">Fig. 4.</w:t>
      </w:r>
      <w:r>
        <w:t xml:space="preserve"> </w:t>
      </w:r>
      <w:r>
        <w:t xml:space="preserve">ABBA and BABA allele patterns formed by Neanderthal introgression.</w:t>
      </w:r>
    </w:p>
    <w:bookmarkEnd w:id="394"/>
    <w:bookmarkStart w:id="395" w:name="the-d-statistic"/>
    <w:p>
      <w:pPr>
        <w:pStyle w:val="Heading2"/>
      </w:pPr>
      <w:r>
        <w:rPr>
          <w:rStyle w:val="SectionNumber"/>
        </w:rPr>
        <w:t xml:space="preserve">10.5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95"/>
    <w:bookmarkStart w:id="399" w:name="setup-6"/>
    <w:p>
      <w:pPr>
        <w:pStyle w:val="Heading2"/>
      </w:pPr>
      <w:r>
        <w:rPr>
          <w:rStyle w:val="SectionNumber"/>
        </w:rPr>
        <w:t xml:space="preserve">10.6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98" w:name="r-packages-5"/>
    <w:p>
      <w:pPr>
        <w:pStyle w:val="Heading3"/>
      </w:pPr>
      <w:r>
        <w:rPr>
          <w:rStyle w:val="SectionNumber"/>
        </w:rPr>
        <w:t xml:space="preserve">10.6.1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9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9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98"/>
    <w:bookmarkEnd w:id="399"/>
    <w:bookmarkStart w:id="400" w:name="data-3"/>
    <w:p>
      <w:pPr>
        <w:pStyle w:val="Heading2"/>
      </w:pPr>
      <w:r>
        <w:rPr>
          <w:rStyle w:val="SectionNumber"/>
        </w:rPr>
        <w:t xml:space="preserve">10.7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91"/>
        </w:numPr>
        <w:pStyle w:val="Compact"/>
      </w:pPr>
      <w:r>
        <w:rPr>
          <w:rStyle w:val="VerbatimChar"/>
        </w:rPr>
        <w:t xml:space="preserve">snps.geno</w:t>
      </w:r>
      <w:r>
        <w:t xml:space="preserve">: Genotype of each individual (column) at each SNP (row)</w:t>
      </w:r>
    </w:p>
    <w:p>
      <w:pPr>
        <w:numPr>
          <w:ilvl w:val="1"/>
          <w:numId w:val="1092"/>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91"/>
        </w:numPr>
        <w:pStyle w:val="Compact"/>
      </w:pPr>
      <w:r>
        <w:rPr>
          <w:rStyle w:val="VerbatimChar"/>
        </w:rPr>
        <w:t xml:space="preserve">snps.ind</w:t>
      </w:r>
      <w:r>
        <w:t xml:space="preserve">: Population IDs for each individual</w:t>
      </w:r>
    </w:p>
    <w:p>
      <w:pPr>
        <w:numPr>
          <w:ilvl w:val="0"/>
          <w:numId w:val="1091"/>
        </w:numPr>
        <w:pStyle w:val="Compact"/>
      </w:pPr>
      <w:r>
        <w:rPr>
          <w:rStyle w:val="VerbatimChar"/>
        </w:rPr>
        <w:t xml:space="preserve">snps.snp</w:t>
      </w:r>
      <w:r>
        <w:t xml:space="preserve">: SNP IDs, positions, and alleles</w:t>
      </w:r>
    </w:p>
    <w:p>
      <w:pPr>
        <w:numPr>
          <w:ilvl w:val="0"/>
          <w:numId w:val="1091"/>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400"/>
    <w:bookmarkStart w:id="401" w:name="reading-in-data"/>
    <w:p>
      <w:pPr>
        <w:pStyle w:val="Heading2"/>
      </w:pPr>
      <w:r>
        <w:rPr>
          <w:rStyle w:val="SectionNumber"/>
        </w:rPr>
        <w:t xml:space="preserve">10.8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401"/>
    <w:bookmarkStart w:id="402" w:name="the-d-function"/>
    <w:p>
      <w:pPr>
        <w:pStyle w:val="Heading2"/>
      </w:pPr>
      <w:r>
        <w:rPr>
          <w:rStyle w:val="SectionNumber"/>
        </w:rPr>
        <w:t xml:space="preserve">10.9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3"/>
        </w:numPr>
        <w:pStyle w:val="Compact"/>
      </w:pPr>
      <w:r>
        <w:t xml:space="preserve">Data object in EIGENSTRAT format</w:t>
      </w:r>
    </w:p>
    <w:p>
      <w:pPr>
        <w:numPr>
          <w:ilvl w:val="0"/>
          <w:numId w:val="1093"/>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402"/>
    <w:bookmarkStart w:id="403" w:name="computing-the-d-statistic"/>
    <w:p>
      <w:pPr>
        <w:pStyle w:val="Heading2"/>
      </w:pPr>
      <w:r>
        <w:rPr>
          <w:rStyle w:val="SectionNumber"/>
        </w:rPr>
        <w:t xml:space="preserve">10.10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403"/>
    <w:bookmarkStart w:id="404" w:name="converting-to-p-values"/>
    <w:p>
      <w:pPr>
        <w:pStyle w:val="Heading2"/>
      </w:pPr>
      <w:r>
        <w:rPr>
          <w:rStyle w:val="SectionNumber"/>
        </w:rPr>
        <w:t xml:space="preserve">10.11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404"/>
    <w:bookmarkStart w:id="406" w:name="computing-d-for-all-populations"/>
    <w:p>
      <w:pPr>
        <w:pStyle w:val="Heading2"/>
      </w:pPr>
      <w:r>
        <w:rPr>
          <w:rStyle w:val="SectionNumber"/>
        </w:rPr>
        <w:t xml:space="preserve">10.12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4"/>
        </w:numPr>
        <w:pStyle w:val="Compact"/>
      </w:pPr>
      <w:r>
        <w:rPr>
          <w:rStyle w:val="VerbatimChar"/>
        </w:rPr>
        <w:t xml:space="preserve">W</w:t>
      </w:r>
      <w:r>
        <w:t xml:space="preserve">: A vector of our populations of interest</w:t>
      </w:r>
    </w:p>
    <w:p>
      <w:pPr>
        <w:numPr>
          <w:ilvl w:val="0"/>
          <w:numId w:val="1094"/>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4"/>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4"/>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40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406"/>
    <w:bookmarkStart w:id="408" w:name="plotting-the-d-statistic"/>
    <w:p>
      <w:pPr>
        <w:pStyle w:val="Heading2"/>
      </w:pPr>
      <w:r>
        <w:rPr>
          <w:rStyle w:val="SectionNumber"/>
        </w:rPr>
        <w:t xml:space="preserve">10.13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 </w:t>
      </w:r>
      <w:r>
        <w:rPr>
          <w:rStyle w:val="AttributeTok"/>
        </w:rPr>
        <w:t xml:space="preserve">y =</w:t>
      </w:r>
      <w:r>
        <w:rPr>
          <w:rStyle w:val="NormalTok"/>
        </w:rPr>
        <w:t xml:space="preserve">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0-1.png" id="0" name="Picture"/>
                    <pic:cNvPicPr>
                      <a:picLocks noChangeArrowheads="1" noChangeAspect="1"/>
                    </pic:cNvPicPr>
                  </pic:nvPicPr>
                  <pic:blipFill>
                    <a:blip r:embed="rId407"/>
                    <a:stretch>
                      <a:fillRect/>
                    </a:stretch>
                  </pic:blipFill>
                  <pic:spPr bwMode="auto">
                    <a:xfrm>
                      <a:off x="0" y="0"/>
                      <a:ext cx="4620126" cy="3696101"/>
                    </a:xfrm>
                    <a:prstGeom prst="rect">
                      <a:avLst/>
                    </a:prstGeom>
                    <a:noFill/>
                    <a:ln w="9525">
                      <a:noFill/>
                      <a:headEnd/>
                      <a:tailEnd/>
                    </a:ln>
                  </pic:spPr>
                </pic:pic>
              </a:graphicData>
            </a:graphic>
          </wp:inline>
        </w:drawing>
      </w:r>
    </w:p>
    <w:bookmarkEnd w:id="408"/>
    <w:bookmarkStart w:id="409" w:name="f_4-statistic"/>
    <w:p>
      <w:pPr>
        <w:pStyle w:val="Heading2"/>
      </w:pPr>
      <w:r>
        <w:rPr>
          <w:rStyle w:val="SectionNumber"/>
        </w:rPr>
        <w:t xml:space="preserve">10.14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409"/>
    <w:bookmarkStart w:id="410" w:name="f_4-ratio-statistic"/>
    <w:p>
      <w:pPr>
        <w:pStyle w:val="Heading2"/>
      </w:pPr>
      <w:r>
        <w:rPr>
          <w:rStyle w:val="SectionNumber"/>
        </w:rPr>
        <w:t xml:space="preserve">10.15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10"/>
    <w:bookmarkStart w:id="412" w:name="plotting-f_4-ratio-results"/>
    <w:p>
      <w:pPr>
        <w:pStyle w:val="Heading2"/>
      </w:pPr>
      <w:r>
        <w:rPr>
          <w:rStyle w:val="SectionNumber"/>
        </w:rPr>
        <w:t xml:space="preserve">10.16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f4_ratio_result,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5-1.png" id="0" name="Picture"/>
                    <pic:cNvPicPr>
                      <a:picLocks noChangeArrowheads="1" noChangeAspect="1"/>
                    </pic:cNvPicPr>
                  </pic:nvPicPr>
                  <pic:blipFill>
                    <a:blip r:embed="rId41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12"/>
    <w:bookmarkStart w:id="415" w:name="X0c0414fbe63ad05c2aae34065ce50a38f20a842"/>
    <w:p>
      <w:pPr>
        <w:pStyle w:val="Heading2"/>
      </w:pPr>
      <w:r>
        <w:rPr>
          <w:rStyle w:val="SectionNumber"/>
        </w:rPr>
        <w:t xml:space="preserve">10.17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rPr>
          <w:bCs/>
          <w:b/>
        </w:rPr>
        <w:t xml:space="preserve">Fig. 5 (</w:t>
      </w:r>
      <w:hyperlink r:id="rId413">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ImageCaption"/>
      </w:pPr>
      <w:bookmarkStart w:id="414" w:name="fig62"/>
      <w:r>
        <w:t xml:space="preserve">Figure </w:t>
      </w:r>
      <w:fldSimple w:instr="SEQ Figure \* ARABIC ">
        <w:r>
          <w:t>62</w:t>
        </w:r>
      </w:fldSimple>
      <w:r>
        <w:t xml:space="preserve">:</w:t>
      </w:r>
      <w:r>
        <w:t xml:space="preserve"> </w:t>
      </w:r>
      <w:bookmarkEnd w:id="414"/>
      <w:r>
        <w:rPr>
          <w:bCs/>
          <w:b/>
        </w:rPr>
        <w:t xml:space="preserve">Fig. 5 (</w:t>
      </w:r>
      <w:hyperlink r:id="rId413">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15"/>
    <w:bookmarkStart w:id="418" w:name="bed-files"/>
    <w:p>
      <w:pPr>
        <w:pStyle w:val="Heading2"/>
      </w:pPr>
      <w:r>
        <w:rPr>
          <w:rStyle w:val="SectionNumber"/>
        </w:rPr>
        <w:t xml:space="preserve">10.18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16">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promoters_hg19.bed</w:t>
      </w:r>
      <w:r>
        <w:t xml:space="preserve"> </w:t>
      </w:r>
      <w:r>
        <w:t xml:space="preserve">– a bed file containing the coordiinates for promoters annotated in the</w:t>
      </w:r>
      <w:r>
        <w:t xml:space="preserve"> </w:t>
      </w:r>
      <w:hyperlink r:id="rId417">
        <w:r>
          <w:rPr>
            <w:rStyle w:val="Hyperlink"/>
          </w:rPr>
          <w:t xml:space="preserve">Ensembl Regulatory Build</w:t>
        </w:r>
      </w:hyperlink>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"promoters_hg19.bed"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18"/>
    <w:bookmarkStart w:id="420" w:name="region-specific-f_4-ratio"/>
    <w:p>
      <w:pPr>
        <w:pStyle w:val="Heading2"/>
      </w:pPr>
      <w:r>
        <w:rPr>
          <w:rStyle w:val="SectionNumber"/>
        </w:rPr>
        <w:t xml:space="preserve">10.19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only within promoter regions.</w:t>
      </w:r>
    </w:p>
    <w:p>
      <w:pPr>
        <w:pStyle w:val="SourceCode"/>
      </w:pPr>
      <w:r>
        <w:rPr>
          <w:rStyle w:val="CommentTok"/>
        </w:rPr>
        <w:t xml:space="preserve"># f4-ratio with only promoters</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-0.005541 0.028515 -0.194 0.84617588</w:t>
      </w:r>
      <w:r>
        <w:br/>
      </w:r>
      <w:r>
        <w:rPr>
          <w:rStyle w:val="VerbatimChar"/>
        </w:rPr>
        <w:t xml:space="preserve">## 2 Altai Vindija   Sardinian Yoruba Chimp  0.002263 0.031027  0.073 0.94180612</w:t>
      </w:r>
      <w:r>
        <w:br/>
      </w:r>
      <w:r>
        <w:rPr>
          <w:rStyle w:val="VerbatimChar"/>
        </w:rPr>
        <w:t xml:space="preserve">## 3 Altai Vindija         Han Yoruba Chimp  0.066668 0.029767  2.240 0.02509092</w:t>
      </w:r>
      <w:r>
        <w:br/>
      </w:r>
      <w:r>
        <w:rPr>
          <w:rStyle w:val="VerbatimChar"/>
        </w:rPr>
        <w:t xml:space="preserve">## 4 Altai Vindija      Papuan Yoruba Chimp  0.010940 0.030057  0.364 0.71585801</w:t>
      </w:r>
      <w:r>
        <w:br/>
      </w:r>
      <w:r>
        <w:rPr>
          <w:rStyle w:val="VerbatimChar"/>
        </w:rPr>
        <w:t xml:space="preserve">## 5 Altai Vindija Khomani_San Yoruba Chimp  0.026367 0.031975  0.825 0.40937159</w:t>
      </w:r>
      <w:r>
        <w:br/>
      </w:r>
      <w:r>
        <w:rPr>
          <w:rStyle w:val="VerbatimChar"/>
        </w:rPr>
        <w:t xml:space="preserve">## 6 Altai Vindija       Mbuti Yoruba Chimp  0.005176 0.030194  0.171 0.86422377</w:t>
      </w:r>
      <w:r>
        <w:br/>
      </w:r>
      <w:r>
        <w:rPr>
          <w:rStyle w:val="VerbatimChar"/>
        </w:rPr>
        <w:t xml:space="preserve">## 7 Altai Vindija       Dinka Yoruba Chimp  0.008542 0.026768  0.319 0.74972651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9-1.png" id="0" name="Picture"/>
                    <pic:cNvPicPr>
                      <a:picLocks noChangeArrowheads="1" noChangeAspect="1"/>
                    </pic:cNvPicPr>
                  </pic:nvPicPr>
                  <pic:blipFill>
                    <a:blip r:embed="rId41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Except for the Han population, we see almost no Neanderthal ancestry when we calculate the</w:t>
      </w:r>
      <w:r>
        <w:t xml:space="preserve"> </w:t>
      </w:r>
      <m:oMath>
        <m:sSub>
          <m:e>
            <m:r>
              <m:t>f</m:t>
            </m:r>
          </m:e>
          <m:sub>
            <m:r>
              <m:t>4</m:t>
            </m:r>
          </m:sub>
        </m:sSub>
      </m:oMath>
      <w:r>
        <w:t xml:space="preserve">-ratio within promoters – supporting the idea that</w:t>
      </w:r>
      <w:r>
        <w:t xml:space="preserve"> </w:t>
      </w:r>
      <w:hyperlink r:id="rId413">
        <w:r>
          <w:rPr>
            <w:rStyle w:val="Hyperlink"/>
          </w:rPr>
          <w:t xml:space="preserve">functionally important genomic regions are depleted for Neanderthal introgression</w:t>
        </w:r>
      </w:hyperlink>
      <w:r>
        <w:t xml:space="preserve">.</w:t>
      </w:r>
    </w:p>
    <w:p>
      <w:r>
        <w:pict>
          <v:rect style="width:0;height:1.5pt" o:hralign="center" o:hrstd="t" o:hr="t"/>
        </w:pict>
      </w:r>
    </w:p>
    <w:bookmarkEnd w:id="420"/>
    <w:bookmarkStart w:id="421" w:name="conclusion-8"/>
    <w:p>
      <w:pPr>
        <w:pStyle w:val="Heading2"/>
      </w:pPr>
      <w:r>
        <w:rPr>
          <w:rStyle w:val="SectionNumber"/>
        </w:rPr>
        <w:t xml:space="preserve">10.20</w:t>
      </w:r>
      <w:r>
        <w:tab/>
      </w:r>
      <w:r>
        <w:t xml:space="preserve">Conclusion</w:t>
      </w:r>
    </w:p>
    <w:p>
      <w:pPr>
        <w:pStyle w:val="FirstParagraph"/>
      </w:pPr>
      <w:r>
        <w:t xml:space="preserve">In this lab, we assessed evidence for Neanderthal introgression into specific human populations.</w:t>
      </w:r>
    </w:p>
    <w:p>
      <w:pPr>
        <w:numPr>
          <w:ilvl w:val="0"/>
          <w:numId w:val="1095"/>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5"/>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5"/>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5"/>
        </w:numPr>
        <w:pStyle w:val="Compact"/>
      </w:pPr>
      <w:r>
        <w:t xml:space="preserve">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0"/>
          <w:numId w:val="1095"/>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t>
      </w:r>
      <w:r>
        <w:t xml:space="preserve">within just promoter regions, where we observed a depletion of Neanderthal ancestry.</w:t>
      </w:r>
    </w:p>
    <w:bookmarkEnd w:id="421"/>
    <w:bookmarkStart w:id="425" w:name="homework-8"/>
    <w:p>
      <w:pPr>
        <w:pStyle w:val="Heading2"/>
      </w:pPr>
      <w:r>
        <w:rPr>
          <w:rStyle w:val="SectionNumber"/>
        </w:rPr>
        <w:t xml:space="preserve">10.21</w:t>
      </w:r>
      <w:r>
        <w:tab/>
      </w:r>
      <w:r>
        <w:t xml:space="preserve">Homework</w:t>
      </w:r>
    </w:p>
    <w:bookmarkStart w:id="422" w:name="learning-objectives-16"/>
    <w:p>
      <w:pPr>
        <w:pStyle w:val="Heading4"/>
      </w:pPr>
      <w:r>
        <w:rPr>
          <w:rStyle w:val="SectionNumber"/>
        </w:rPr>
        <w:t xml:space="preserve">10.21.0.1</w:t>
      </w:r>
      <w:r>
        <w:tab/>
      </w:r>
      <w:r>
        <w:t xml:space="preserve">Learning Objectives</w:t>
      </w:r>
    </w:p>
    <w:p>
      <w:pPr>
        <w:numPr>
          <w:ilvl w:val="0"/>
          <w:numId w:val="1096"/>
        </w:numPr>
        <w:pStyle w:val="Compact"/>
      </w:pPr>
      <w:r>
        <w:t xml:space="preserve">Practice calculating introgression statistics in</w:t>
      </w:r>
      <w:r>
        <w:t xml:space="preserve"> </w:t>
      </w:r>
      <w:r>
        <w:rPr>
          <w:rStyle w:val="VerbatimChar"/>
        </w:rPr>
        <w:t xml:space="preserve">admixr</w:t>
      </w:r>
    </w:p>
    <w:p>
      <w:pPr>
        <w:numPr>
          <w:ilvl w:val="0"/>
          <w:numId w:val="1096"/>
        </w:numPr>
        <w:pStyle w:val="Compact"/>
      </w:pPr>
      <w:r>
        <w:t xml:space="preserve">Interpret the biological significance of region-specific values of the</w:t>
      </w:r>
      <w:r>
        <w:t xml:space="preserve"> </w:t>
      </w:r>
      <m:oMath>
        <m:sSub>
          <m:e>
            <m:r>
              <m:t>f</m:t>
            </m:r>
          </m:e>
          <m:sub>
            <m:r>
              <m:t>4</m:t>
            </m:r>
          </m:sub>
        </m:sSub>
      </m:oMath>
      <w:r>
        <w:t xml:space="preserve">-ratio</w:t>
      </w:r>
    </w:p>
    <w:bookmarkEnd w:id="422"/>
    <w:bookmarkStart w:id="424" w:name="assignment-6"/>
    <w:p>
      <w:pPr>
        <w:pStyle w:val="Heading4"/>
      </w:pPr>
      <w:r>
        <w:rPr>
          <w:rStyle w:val="SectionNumber"/>
        </w:rPr>
        <w:t xml:space="preserve">10.21.0.2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7"/>
        </w:numPr>
        <w:pStyle w:val="Compact"/>
      </w:pPr>
      <w:r>
        <w:t xml:space="preserve">Go to the</w:t>
      </w:r>
      <w:r>
        <w:t xml:space="preserve"> </w:t>
      </w:r>
      <w:hyperlink r:id="rId423">
        <w:r>
          <w:rPr>
            <w:rStyle w:val="Hyperlink"/>
            <w:bCs/>
            <w:b/>
          </w:rPr>
          <w:t xml:space="preserve">UCSC Table Browser</w:t>
        </w:r>
      </w:hyperlink>
      <w:r>
        <w:t xml:space="preserve">, where you can find a wide selection of annotations for the human genome.</w:t>
      </w:r>
    </w:p>
    <w:p>
      <w:pPr>
        <w:numPr>
          <w:ilvl w:val="0"/>
          <w:numId w:val="1097"/>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7"/>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8"/>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7"/>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7"/>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7"/>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7"/>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7"/>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24"/>
    <w:bookmarkEnd w:id="425"/>
    <w:bookmarkEnd w:id="426"/>
    <w:bookmarkStart w:id="466"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27" w:name="learning-objectives-17"/>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099"/>
        </w:numPr>
        <w:pStyle w:val="Compact"/>
      </w:pPr>
      <w:r>
        <w:t xml:space="preserve">Define expression and splicing quantitative trait loci.</w:t>
      </w:r>
    </w:p>
    <w:p>
      <w:pPr>
        <w:numPr>
          <w:ilvl w:val="0"/>
          <w:numId w:val="1099"/>
        </w:numPr>
        <w:pStyle w:val="Compact"/>
      </w:pPr>
      <w:r>
        <w:t xml:space="preserve">Explain the challenge of multiple testing in eQTL studies and how it is typically handled.</w:t>
      </w:r>
    </w:p>
    <w:p>
      <w:pPr>
        <w:numPr>
          <w:ilvl w:val="0"/>
          <w:numId w:val="1099"/>
        </w:numPr>
        <w:pStyle w:val="Compact"/>
      </w:pPr>
      <w:r>
        <w:t xml:space="preserve">Navigate the GTEx Portal to find expression data for genes of interest.</w:t>
      </w:r>
    </w:p>
    <w:bookmarkEnd w:id="427"/>
    <w:bookmarkStart w:id="431"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28"/>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29" w:name="fig63"/>
      <w:r>
        <w:t xml:space="preserve">Figure </w:t>
      </w:r>
      <w:fldSimple w:instr="SEQ Figure \* ARABIC ">
        <w:r>
          <w:t>63</w:t>
        </w:r>
      </w:fldSimple>
      <w:r>
        <w:t xml:space="preserve">:</w:t>
      </w:r>
      <w:r>
        <w:t xml:space="preserve"> </w:t>
      </w:r>
      <w:bookmarkEnd w:id="429"/>
      <w:r>
        <w:rPr>
          <w:bCs/>
          <w:b/>
        </w:rPr>
        <w:t xml:space="preserve">Fig. 1 (</w:t>
      </w:r>
      <w:hyperlink r:id="rId430">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31"/>
    <w:bookmarkStart w:id="435"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32">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33"/>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34" w:name="fig64"/>
      <w:r>
        <w:t xml:space="preserve">Figure </w:t>
      </w:r>
      <w:fldSimple w:instr="SEQ Figure \* ARABIC ">
        <w:r>
          <w:t>64</w:t>
        </w:r>
      </w:fldSimple>
      <w:r>
        <w:t xml:space="preserve">:</w:t>
      </w:r>
      <w:r>
        <w:t xml:space="preserve"> </w:t>
      </w:r>
      <w:bookmarkEnd w:id="434"/>
      <w:r>
        <w:rPr>
          <w:bCs/>
          <w:b/>
        </w:rPr>
        <w:t xml:space="preserve">Fig. 2 (</w:t>
      </w:r>
      <w:hyperlink r:id="rId432">
        <w:r>
          <w:rPr>
            <w:rStyle w:val="Hyperlink"/>
            <w:bCs/>
            <w:b/>
          </w:rPr>
          <w:t xml:space="preserve">source</w:t>
        </w:r>
      </w:hyperlink>
      <w:r>
        <w:rPr>
          <w:bCs/>
          <w:b/>
        </w:rPr>
        <w:t xml:space="preserve">).</w:t>
      </w:r>
      <w:r>
        <w:t xml:space="preserve"> </w:t>
      </w:r>
      <w:r>
        <w:t xml:space="preserve">Summary of individuals sequenced by GTEx.</w:t>
      </w:r>
    </w:p>
    <w:bookmarkEnd w:id="435"/>
    <w:bookmarkStart w:id="440"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36">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0"/>
        </w:numPr>
        <w:pStyle w:val="Compact"/>
      </w:pPr>
      <w:r>
        <w:t xml:space="preserve">Violin plots depicting inter-individual variation in gene expression across all tissues</w:t>
      </w:r>
    </w:p>
    <w:p>
      <w:pPr>
        <w:numPr>
          <w:ilvl w:val="0"/>
          <w:numId w:val="1100"/>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37"/>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38" w:name="fig65"/>
      <w:r>
        <w:t xml:space="preserve">Figure </w:t>
      </w:r>
      <w:fldSimple w:instr="SEQ Figure \* ARABIC ">
        <w:r>
          <w:t>65</w:t>
        </w:r>
      </w:fldSimple>
      <w:r>
        <w:t xml:space="preserve">:</w:t>
      </w:r>
      <w:r>
        <w:t xml:space="preserve"> </w:t>
      </w:r>
      <w:bookmarkEnd w:id="438"/>
      <w:r>
        <w:rPr>
          <w:bCs/>
          <w:b/>
        </w:rPr>
        <w:t xml:space="preserve">Fig. 3 (</w:t>
      </w:r>
      <w:hyperlink r:id="rId439">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40"/>
    <w:bookmarkStart w:id="441"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1"/>
        </w:numPr>
        <w:pStyle w:val="Compact"/>
      </w:pPr>
      <w:r>
        <w:t xml:space="preserve">Environment (ex: diet, climate, disease)</w:t>
      </w:r>
    </w:p>
    <w:p>
      <w:pPr>
        <w:numPr>
          <w:ilvl w:val="0"/>
          <w:numId w:val="1101"/>
        </w:numPr>
        <w:pStyle w:val="Compact"/>
      </w:pPr>
      <w:r>
        <w:t xml:space="preserve">Stochasticity/noise</w:t>
      </w:r>
    </w:p>
    <w:p>
      <w:pPr>
        <w:numPr>
          <w:ilvl w:val="0"/>
          <w:numId w:val="1101"/>
        </w:numPr>
        <w:pStyle w:val="Compact"/>
      </w:pPr>
      <w:r>
        <w:t xml:space="preserve">Epigenetics (methylation, repressive/activating histone marks)</w:t>
      </w:r>
    </w:p>
    <w:p>
      <w:pPr>
        <w:numPr>
          <w:ilvl w:val="0"/>
          <w:numId w:val="1101"/>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41"/>
    <w:bookmarkStart w:id="444"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42"/>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43" w:name="fig66"/>
      <w:r>
        <w:t xml:space="preserve">Figure </w:t>
      </w:r>
      <w:fldSimple w:instr="SEQ Figure \* ARABIC ">
        <w:r>
          <w:t>66</w:t>
        </w:r>
      </w:fldSimple>
      <w:r>
        <w:t xml:space="preserve">:</w:t>
      </w:r>
      <w:r>
        <w:t xml:space="preserve"> </w:t>
      </w:r>
      <w:bookmarkEnd w:id="443"/>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44"/>
    <w:bookmarkStart w:id="449"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45"/>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46" w:name="fig67"/>
      <w:r>
        <w:t xml:space="preserve">Figure </w:t>
      </w:r>
      <w:fldSimple w:instr="SEQ Figure \* ARABIC ">
        <w:r>
          <w:t>67</w:t>
        </w:r>
      </w:fldSimple>
      <w:r>
        <w:t xml:space="preserve">:</w:t>
      </w:r>
      <w:r>
        <w:t xml:space="preserve"> </w:t>
      </w:r>
      <w:bookmarkEnd w:id="446"/>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47"/>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48" w:name="fig68"/>
      <w:r>
        <w:t xml:space="preserve">Figure </w:t>
      </w:r>
      <w:fldSimple w:instr="SEQ Figure \* ARABIC ">
        <w:r>
          <w:t>68</w:t>
        </w:r>
      </w:fldSimple>
      <w:r>
        <w:t xml:space="preserve">:</w:t>
      </w:r>
      <w:r>
        <w:t xml:space="preserve"> </w:t>
      </w:r>
      <w:bookmarkEnd w:id="448"/>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49"/>
    <w:bookmarkStart w:id="454"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2"/>
        </w:numPr>
        <w:pStyle w:val="Compact"/>
      </w:pPr>
      <w:r>
        <w:t xml:space="preserve">Create or destroying a splicing donor/acceptor site</w:t>
      </w:r>
    </w:p>
    <w:p>
      <w:pPr>
        <w:numPr>
          <w:ilvl w:val="0"/>
          <w:numId w:val="1102"/>
        </w:numPr>
        <w:pStyle w:val="Compact"/>
      </w:pPr>
      <w:r>
        <w:t xml:space="preserve">Changing the binding site for a protein that regulates splicing</w:t>
      </w:r>
    </w:p>
    <w:p>
      <w:pPr>
        <w:numPr>
          <w:ilvl w:val="0"/>
          <w:numId w:val="1102"/>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50"/>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51" w:name="fig69"/>
      <w:r>
        <w:t xml:space="preserve">Figure </w:t>
      </w:r>
      <w:fldSimple w:instr="SEQ Figure \* ARABIC ">
        <w:r>
          <w:t>69</w:t>
        </w:r>
      </w:fldSimple>
      <w:r>
        <w:t xml:space="preserve">:</w:t>
      </w:r>
      <w:r>
        <w:t xml:space="preserve"> </w:t>
      </w:r>
      <w:bookmarkEnd w:id="451"/>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52"/>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53" w:name="fig70"/>
      <w:r>
        <w:t xml:space="preserve">Figure </w:t>
      </w:r>
      <w:fldSimple w:instr="SEQ Figure \* ARABIC ">
        <w:r>
          <w:t>70</w:t>
        </w:r>
      </w:fldSimple>
      <w:r>
        <w:t xml:space="preserve">:</w:t>
      </w:r>
      <w:r>
        <w:t xml:space="preserve"> </w:t>
      </w:r>
      <w:bookmarkEnd w:id="453"/>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54"/>
    <w:bookmarkStart w:id="456"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55"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55"/>
    <w:bookmarkEnd w:id="456"/>
    <w:bookmarkStart w:id="459" w:name="data-4"/>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57">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3"/>
        </w:numPr>
        <w:pStyle w:val="Compact"/>
      </w:pPr>
      <w:r>
        <w:rPr>
          <w:rStyle w:val="VerbatimChar"/>
        </w:rPr>
        <w:t xml:space="preserve">Sample</w:t>
      </w:r>
      <w:r>
        <w:t xml:space="preserve">: Individual sequenced</w:t>
      </w:r>
    </w:p>
    <w:p>
      <w:pPr>
        <w:numPr>
          <w:ilvl w:val="0"/>
          <w:numId w:val="1103"/>
        </w:numPr>
        <w:pStyle w:val="Compact"/>
      </w:pPr>
      <w:r>
        <w:rPr>
          <w:rStyle w:val="VerbatimChar"/>
        </w:rPr>
        <w:t xml:space="preserve">Age</w:t>
      </w:r>
      <w:r>
        <w:t xml:space="preserve">: Individual’s age range</w:t>
      </w:r>
    </w:p>
    <w:p>
      <w:pPr>
        <w:numPr>
          <w:ilvl w:val="0"/>
          <w:numId w:val="1103"/>
        </w:numPr>
        <w:pStyle w:val="Compact"/>
      </w:pPr>
      <w:r>
        <w:rPr>
          <w:rStyle w:val="VerbatimChar"/>
        </w:rPr>
        <w:t xml:space="preserve">Sex</w:t>
      </w:r>
      <w:r>
        <w:t xml:space="preserve">: Individual’s sex</w:t>
      </w:r>
    </w:p>
    <w:p>
      <w:pPr>
        <w:numPr>
          <w:ilvl w:val="0"/>
          <w:numId w:val="1103"/>
        </w:numPr>
        <w:pStyle w:val="Compact"/>
      </w:pPr>
      <w:r>
        <w:rPr>
          <w:rStyle w:val="VerbatimChar"/>
        </w:rPr>
        <w:t xml:space="preserve">Death_Hardy</w:t>
      </w:r>
      <w:r>
        <w:t xml:space="preserve">: Individual’s cause of death, measured on the</w:t>
      </w:r>
      <w:r>
        <w:t xml:space="preserve"> </w:t>
      </w:r>
      <w:hyperlink r:id="rId458">
        <w:r>
          <w:rPr>
            <w:rStyle w:val="Hyperlink"/>
          </w:rPr>
          <w:t xml:space="preserve">Hardy Scale</w:t>
        </w:r>
      </w:hyperlink>
    </w:p>
    <w:p>
      <w:pPr>
        <w:numPr>
          <w:ilvl w:val="0"/>
          <w:numId w:val="1103"/>
        </w:numPr>
        <w:pStyle w:val="Compact"/>
      </w:pPr>
      <w:r>
        <w:rPr>
          <w:rStyle w:val="VerbatimChar"/>
        </w:rPr>
        <w:t xml:space="preserve">Tissue</w:t>
      </w:r>
      <w:r>
        <w:t xml:space="preserve">: Tissue measured</w:t>
      </w:r>
    </w:p>
    <w:p>
      <w:pPr>
        <w:numPr>
          <w:ilvl w:val="0"/>
          <w:numId w:val="1103"/>
        </w:numPr>
        <w:pStyle w:val="Compact"/>
      </w:pPr>
      <w:r>
        <w:rPr>
          <w:rStyle w:val="VerbatimChar"/>
        </w:rPr>
        <w:t xml:space="preserve">Gene_ID</w:t>
      </w:r>
      <w:r>
        <w:t xml:space="preserve">: Ensembl gene ID</w:t>
      </w:r>
    </w:p>
    <w:p>
      <w:pPr>
        <w:numPr>
          <w:ilvl w:val="0"/>
          <w:numId w:val="1103"/>
        </w:numPr>
        <w:pStyle w:val="Compact"/>
      </w:pPr>
      <w:r>
        <w:rPr>
          <w:rStyle w:val="VerbatimChar"/>
        </w:rPr>
        <w:t xml:space="preserve">Gene_Name</w:t>
      </w:r>
      <w:r>
        <w:t xml:space="preserve">: The common gene name</w:t>
      </w:r>
    </w:p>
    <w:p>
      <w:pPr>
        <w:numPr>
          <w:ilvl w:val="0"/>
          <w:numId w:val="1103"/>
        </w:numPr>
        <w:pStyle w:val="Compact"/>
      </w:pPr>
      <w:r>
        <w:rPr>
          <w:rStyle w:val="VerbatimChar"/>
        </w:rPr>
        <w:t xml:space="preserve">Counts</w:t>
      </w:r>
      <w:r>
        <w:t xml:space="preserve">: Expression level for the gene</w:t>
      </w:r>
    </w:p>
    <w:p>
      <w:pPr>
        <w:numPr>
          <w:ilvl w:val="1"/>
          <w:numId w:val="1104"/>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59"/>
    <w:bookmarkStart w:id="461"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60">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factor(Sex), data = subset, init.theta = 0.9820746913,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-2.0205  -0.9991  -0.5441  -0.0219   4.9984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5.5530     0.1709  32.494  &lt; 2e-16 ***</w:t>
      </w:r>
      <w:r>
        <w:br/>
      </w:r>
      <w:r>
        <w:rPr>
          <w:rStyle w:val="VerbatimChar"/>
        </w:rPr>
        <w:t xml:space="preserve">## factor(Sex)M  -0.7907     0.2121  -3.727 0.000194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Binomial(0.9821) family taken to be 1)</w:t>
      </w:r>
      <w:r>
        <w:br/>
      </w:r>
      <w:r>
        <w:rPr>
          <w:rStyle w:val="VerbatimChar"/>
        </w:rPr>
        <w:t xml:space="preserve">## </w:t>
      </w:r>
      <w:r>
        <w:br/>
      </w:r>
      <w:r>
        <w:rPr>
          <w:rStyle w:val="VerbatimChar"/>
        </w:rPr>
        <w:t xml:space="preserve">##     Null deviance: 129.67  on 99  degrees of freedom</w:t>
      </w:r>
      <w:r>
        <w:br/>
      </w:r>
      <w:r>
        <w:rPr>
          <w:rStyle w:val="VerbatimChar"/>
        </w:rPr>
        <w:t xml:space="preserve">## Residual deviance: 115.01  on 98  degrees of freedom</w:t>
      </w:r>
      <w:r>
        <w:br/>
      </w:r>
      <w:r>
        <w:rPr>
          <w:rStyle w:val="VerbatimChar"/>
        </w:rPr>
        <w:t xml:space="preserve">## AIC: 1214.5</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0.982 </w:t>
      </w:r>
      <w:r>
        <w:br/>
      </w:r>
      <w:r>
        <w:rPr>
          <w:rStyle w:val="VerbatimChar"/>
        </w:rPr>
        <w:t xml:space="preserve">##           Std. Err.:  0.123 </w:t>
      </w:r>
      <w:r>
        <w:br/>
      </w:r>
      <w:r>
        <w:rPr>
          <w:rStyle w:val="VerbatimChar"/>
        </w:rPr>
        <w:t xml:space="preserve">## </w:t>
      </w:r>
      <w:r>
        <w:br/>
      </w:r>
      <w:r>
        <w:rPr>
          <w:rStyle w:val="VerbatimChar"/>
        </w:rPr>
        <w:t xml:space="preserve">##  2 x log-likelihood:  -1208.475</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61"/>
    <w:bookmarkStart w:id="462"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05"/>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05"/>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05"/>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62"/>
    <w:bookmarkStart w:id="465" w:name="homework-9"/>
    <w:p>
      <w:pPr>
        <w:pStyle w:val="Heading2"/>
      </w:pPr>
      <w:r>
        <w:rPr>
          <w:rStyle w:val="SectionNumber"/>
        </w:rPr>
        <w:t xml:space="preserve">11.12</w:t>
      </w:r>
      <w:r>
        <w:tab/>
      </w:r>
      <w:r>
        <w:t xml:space="preserve">Homework</w:t>
      </w:r>
    </w:p>
    <w:bookmarkStart w:id="463" w:name="learning-objectives-18"/>
    <w:p>
      <w:pPr>
        <w:pStyle w:val="Heading4"/>
      </w:pPr>
      <w:r>
        <w:rPr>
          <w:rStyle w:val="SectionNumber"/>
        </w:rPr>
        <w:t xml:space="preserve">11.12.0.1</w:t>
      </w:r>
      <w:r>
        <w:tab/>
      </w:r>
      <w:r>
        <w:t xml:space="preserve">Learning Objectives</w:t>
      </w:r>
    </w:p>
    <w:p>
      <w:pPr>
        <w:numPr>
          <w:ilvl w:val="0"/>
          <w:numId w:val="1106"/>
        </w:numPr>
        <w:pStyle w:val="Compact"/>
      </w:pPr>
      <w:r>
        <w:t xml:space="preserve">Become familiar with the data available in the GTEx dataset</w:t>
      </w:r>
    </w:p>
    <w:p>
      <w:pPr>
        <w:numPr>
          <w:ilvl w:val="0"/>
          <w:numId w:val="1106"/>
        </w:numPr>
        <w:pStyle w:val="Compact"/>
      </w:pPr>
      <w:r>
        <w:t xml:space="preserve">Interpret linear models in the context of gene expression</w:t>
      </w:r>
    </w:p>
    <w:bookmarkEnd w:id="463"/>
    <w:bookmarkStart w:id="464" w:name="assignment-7"/>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p>
      <w:r>
        <w:pict>
          <v:rect style="width:0;height:1.5pt" o:hralign="center" o:hrstd="t" o:hr="t"/>
        </w:pict>
      </w:r>
    </w:p>
    <w:p>
      <w:pPr>
        <w:pStyle w:val="FirstParagraph"/>
      </w:pPr>
      <w:r>
        <w:t xml:space="preserve">Solution</w:t>
      </w:r>
    </w:p>
    <w:p>
      <w:pPr>
        <w:pStyle w:val="BodyText"/>
      </w:pPr>
      <w:r>
        <w:t xml:space="preserve">As an example, we’ll test for differences in</w:t>
      </w:r>
      <w:r>
        <w:t xml:space="preserve"> </w:t>
      </w:r>
      <w:r>
        <w:rPr>
          <w:iCs/>
          <w:i/>
        </w:rPr>
        <w:t xml:space="preserve">ACE2</w:t>
      </w:r>
      <w:r>
        <w:t xml:space="preserve"> </w:t>
      </w:r>
      <w:r>
        <w:t xml:space="preserve">expression between liver and lung tissue. First we subset the GTEx data to just the</w:t>
      </w:r>
      <w:r>
        <w:t xml:space="preserve"> </w:t>
      </w:r>
      <w:r>
        <w:rPr>
          <w:iCs/>
          <w:i/>
        </w:rPr>
        <w:t xml:space="preserve">ACE2</w:t>
      </w:r>
      <w:r>
        <w:t xml:space="preserve"> </w:t>
      </w:r>
      <w:r>
        <w:t xml:space="preserve">gene:</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gene of interest</w:t>
      </w:r>
      <w:r>
        <w:br/>
      </w:r>
      <w:r>
        <w:rPr>
          <w:rStyle w:val="NormalTok"/>
        </w:rPr>
        <w:t xml:space="preserve">  </w:t>
      </w:r>
      <w:r>
        <w:rPr>
          <w:rStyle w:val="FunctionTok"/>
        </w:rPr>
        <w:t xml:space="preserve">filter</w:t>
      </w:r>
      <w:r>
        <w:rPr>
          <w:rStyle w:val="NormalTok"/>
        </w:rPr>
        <w:t xml:space="preserve">(Gene_Name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Liver ENSG00000130234.10      ACE2    211</w:t>
      </w:r>
      <w:r>
        <w:br/>
      </w:r>
      <w:r>
        <w:rPr>
          <w:rStyle w:val="VerbatimChar"/>
        </w:rPr>
        <w:t xml:space="preserve">## 5 GTEX-11DXZ 50-59   M           0   Lung ENSG00000130234.10      ACE2    174</w:t>
      </w:r>
      <w:r>
        <w:br/>
      </w:r>
      <w:r>
        <w:rPr>
          <w:rStyle w:val="VerbatimChar"/>
        </w:rPr>
        <w:t xml:space="preserve">## 6 GTEX-11EMC 60-69   F           2   Lung ENSG00000130234.10      ACE2    162</w:t>
      </w:r>
    </w:p>
    <w:p>
      <w:pPr>
        <w:pStyle w:val="FirstParagraph"/>
      </w:pPr>
      <w:r>
        <w:t xml:space="preserve">Then we fit a model with</w:t>
      </w:r>
      <w:r>
        <w:t xml:space="preserve"> </w:t>
      </w:r>
      <w:r>
        <w:rPr>
          <w:rStyle w:val="VerbatimChar"/>
        </w:rPr>
        <w:t xml:space="preserve">glm.nb</w:t>
      </w:r>
      <w:r>
        <w:t xml:space="preserve">:</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(Tissue),</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factor(Tissue), data = subset, init.theta = 1.034483188,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-1.9604  -0.9618  -0.4892   0.0681   6.6469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4.6651     0.1370   34.05  &lt; 2e-16 ***</w:t>
      </w:r>
      <w:r>
        <w:br/>
      </w:r>
      <w:r>
        <w:rPr>
          <w:rStyle w:val="VerbatimChar"/>
        </w:rPr>
        <w:t xml:space="preserve">## factor(Tissue)Lung   0.4491     0.1688    2.66  0.00781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Binomial(1.0345) family taken to be 1)</w:t>
      </w:r>
      <w:r>
        <w:br/>
      </w:r>
      <w:r>
        <w:rPr>
          <w:rStyle w:val="VerbatimChar"/>
        </w:rPr>
        <w:t xml:space="preserve">## </w:t>
      </w:r>
      <w:r>
        <w:br/>
      </w:r>
      <w:r>
        <w:rPr>
          <w:rStyle w:val="VerbatimChar"/>
        </w:rPr>
        <w:t xml:space="preserve">##     Null deviance: 180.46  on 151  degrees of freedom</w:t>
      </w:r>
      <w:r>
        <w:br/>
      </w:r>
      <w:r>
        <w:rPr>
          <w:rStyle w:val="VerbatimChar"/>
        </w:rPr>
        <w:t xml:space="preserve">## Residual deviance: 173.75  on 150  degrees of freedom</w:t>
      </w:r>
      <w:r>
        <w:br/>
      </w:r>
      <w:r>
        <w:rPr>
          <w:rStyle w:val="VerbatimChar"/>
        </w:rPr>
        <w:t xml:space="preserve">## AIC: 1819</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1.034 </w:t>
      </w:r>
      <w:r>
        <w:br/>
      </w:r>
      <w:r>
        <w:rPr>
          <w:rStyle w:val="VerbatimChar"/>
        </w:rPr>
        <w:t xml:space="preserve">##           Std. Err.:  0.106 </w:t>
      </w:r>
      <w:r>
        <w:br/>
      </w:r>
      <w:r>
        <w:rPr>
          <w:rStyle w:val="VerbatimChar"/>
        </w:rPr>
        <w:t xml:space="preserve">## </w:t>
      </w:r>
      <w:r>
        <w:br/>
      </w:r>
      <w:r>
        <w:rPr>
          <w:rStyle w:val="VerbatimChar"/>
        </w:rPr>
        <w:t xml:space="preserve">##  2 x log-likelihood:  -1812.977</w:t>
      </w:r>
    </w:p>
    <w:p>
      <w:pPr>
        <w:pStyle w:val="FirstParagraph"/>
      </w:pPr>
      <w:r>
        <w:t xml:space="preserve">The p-value is significant (</w:t>
      </w:r>
      <w:r>
        <w:rPr>
          <w:rStyle w:val="VerbatimChar"/>
        </w:rPr>
        <w:t xml:space="preserve">p = 0.00781</w:t>
      </w:r>
      <w:r>
        <w:t xml:space="preserve">), suggesting that</w:t>
      </w:r>
      <w:r>
        <w:t xml:space="preserve"> </w:t>
      </w:r>
      <w:r>
        <w:rPr>
          <w:iCs/>
          <w:i/>
        </w:rPr>
        <w:t xml:space="preserve">ACE2</w:t>
      </w:r>
      <w:r>
        <w:t xml:space="preserve"> </w:t>
      </w:r>
      <w:r>
        <w:t xml:space="preserve">expression does differ between liver and lung.</w:t>
      </w:r>
    </w:p>
    <w:p>
      <w:pPr>
        <w:pStyle w:val="BodyText"/>
      </w:pPr>
      <w:r>
        <w:t xml:space="preserve">The coefficient estimate,</w:t>
      </w:r>
      <w:r>
        <w:t xml:space="preserve"> </w:t>
      </w:r>
      <w:r>
        <w:rPr>
          <w:rStyle w:val="VerbatimChar"/>
        </w:rPr>
        <w:t xml:space="preserve">0.4491</w:t>
      </w:r>
      <w:r>
        <w:t xml:space="preserve">, indicates that RNA-seq counts for</w:t>
      </w:r>
      <w:r>
        <w:t xml:space="preserve"> </w:t>
      </w:r>
      <w:r>
        <w:rPr>
          <w:iCs/>
          <w:i/>
        </w:rPr>
        <w:t xml:space="preserve">ACE2</w:t>
      </w:r>
      <w:r>
        <w:t xml:space="preserve"> </w:t>
      </w:r>
      <w:r>
        <w:t xml:space="preserve">are</w:t>
      </w:r>
      <w:r>
        <w:t xml:space="preserve"> </w:t>
      </w:r>
      <m:oMath>
        <m:r>
          <m:t>0.45</m:t>
        </m:r>
      </m:oMath>
      <w:r>
        <w:t xml:space="preserve"> </w:t>
      </w:r>
      <w:r>
        <w:t xml:space="preserve">transcripts higher in lung than in liver.</w:t>
      </w:r>
    </w:p>
    <w:p>
      <w:r>
        <w:pict>
          <v:rect style="width:0;height:1.5pt" o:hralign="center" o:hrstd="t" o:hr="t"/>
        </w:pict>
      </w:r>
    </w:p>
    <w:bookmarkEnd w:id="464"/>
    <w:bookmarkEnd w:id="465"/>
    <w:bookmarkEnd w:id="466"/>
    <w:bookmarkStart w:id="508" w:name="coronavirus-phylogenetics"/>
    <w:p>
      <w:pPr>
        <w:pStyle w:val="Heading1"/>
      </w:pPr>
      <w:r>
        <w:rPr>
          <w:rStyle w:val="SectionNumber"/>
        </w:rPr>
        <w:t xml:space="preserve">12</w:t>
      </w:r>
      <w:r>
        <w:tab/>
      </w:r>
      <w:r>
        <w:t xml:space="preserve">Coronavirus phylogenetics</w:t>
      </w:r>
    </w:p>
    <w:p>
      <w:pPr>
        <w:pStyle w:val="FirstParagraph"/>
      </w:pPr>
      <w:r>
        <w:t xml:space="preserve">In this lab, we’ll use Nextstrain to explore the evolution of SARS-CoV-2 and then build our own coronavirus phylogenies within R.</w:t>
      </w:r>
    </w:p>
    <w:bookmarkStart w:id="467" w:name="learning-objectives-19"/>
    <w:p>
      <w:pPr>
        <w:pStyle w:val="Heading4"/>
      </w:pPr>
      <w:r>
        <w:rPr>
          <w:rStyle w:val="SectionNumber"/>
        </w:rPr>
        <w:t xml:space="preserve">12.0.0.1</w:t>
      </w:r>
      <w:r>
        <w:tab/>
      </w:r>
      <w:r>
        <w:t xml:space="preserve">Learning objectives</w:t>
      </w:r>
    </w:p>
    <w:p>
      <w:pPr>
        <w:pStyle w:val="FirstParagraph"/>
      </w:pPr>
      <w:r>
        <w:t xml:space="preserve">After completing this chapter, you’ll be able to:</w:t>
      </w:r>
    </w:p>
    <w:p>
      <w:pPr>
        <w:numPr>
          <w:ilvl w:val="0"/>
          <w:numId w:val="1107"/>
        </w:numPr>
        <w:pStyle w:val="Compact"/>
      </w:pPr>
      <w:r>
        <w:t xml:space="preserve">Interpret viral phylogenies and associated data on Nextstrain.</w:t>
      </w:r>
    </w:p>
    <w:p>
      <w:pPr>
        <w:numPr>
          <w:ilvl w:val="0"/>
          <w:numId w:val="1107"/>
        </w:numPr>
        <w:pStyle w:val="Compact"/>
      </w:pPr>
      <w:r>
        <w:t xml:space="preserve">Explain how incomplete sampling affects phylogenies.</w:t>
      </w:r>
    </w:p>
    <w:p>
      <w:pPr>
        <w:numPr>
          <w:ilvl w:val="0"/>
          <w:numId w:val="1107"/>
        </w:numPr>
        <w:pStyle w:val="Compact"/>
      </w:pPr>
      <w:r>
        <w:t xml:space="preserve">Describe how phylogenetic trees are built through neighbor joining.</w:t>
      </w:r>
    </w:p>
    <w:bookmarkEnd w:id="467"/>
    <w:bookmarkStart w:id="470" w:name="phylogenetic-trees"/>
    <w:p>
      <w:pPr>
        <w:pStyle w:val="Heading2"/>
      </w:pPr>
      <w:r>
        <w:rPr>
          <w:rStyle w:val="SectionNumber"/>
        </w:rPr>
        <w:t xml:space="preserve">12.1</w:t>
      </w:r>
      <w:r>
        <w:tab/>
      </w:r>
      <w:r>
        <w:t xml:space="preserve">Phylogenetic trees</w:t>
      </w:r>
    </w:p>
    <w:p>
      <w:pPr>
        <w:pStyle w:val="FirstParagraph"/>
      </w:pPr>
      <w:r>
        <w:rPr>
          <w:bCs/>
          <w:b/>
        </w:rPr>
        <w:t xml:space="preserve">Phylogenetic trees</w:t>
      </w:r>
      <w:r>
        <w:t xml:space="preserve"> </w:t>
      </w:r>
      <w:r>
        <w:t xml:space="preserve">represent the evolutionary relationships between samples. When comparing genetic sequences, we construct trees based on shared mutations between sequences – with the caveat that sometimes the same mutation can arise independently on different lineages.</w:t>
      </w:r>
    </w:p>
    <w:p>
      <w:r>
        <w:pict>
          <v:rect style="width:0;height:1.5pt" o:hralign="center" o:hrstd="t" o:hr="t"/>
        </w:pict>
      </w:r>
    </w:p>
    <w:p>
      <w:pPr>
        <w:pStyle w:val="FirstParagraph"/>
      </w:pPr>
      <w:r>
        <w:t xml:space="preserve">Human vs. viral phylogenies</w:t>
      </w:r>
    </w:p>
    <w:p>
      <w:pPr>
        <w:pStyle w:val="BodyText"/>
      </w:pPr>
      <w:r>
        <w:t xml:space="preserve">Constructing a phylogeny for human sequences is complicated by</w:t>
      </w:r>
      <w:r>
        <w:t xml:space="preserve"> </w:t>
      </w:r>
      <w:r>
        <w:rPr>
          <w:bCs/>
          <w:b/>
        </w:rPr>
        <w:t xml:space="preserve">recombination</w:t>
      </w:r>
      <w:r>
        <w:t xml:space="preserve"> </w:t>
      </w:r>
      <w:r>
        <w:t xml:space="preserve">(as well as diploidy and sex chromosomes), which means that every non-recombined segment of the genome has its own phylogenetic history.</w:t>
      </w:r>
    </w:p>
    <w:p>
      <w:pPr>
        <w:pStyle w:val="BodyText"/>
      </w:pPr>
      <w:r>
        <w:t xml:space="preserve">Viral phylogenies are simpler to construct because they</w:t>
      </w:r>
      <w:r>
        <w:t xml:space="preserve"> </w:t>
      </w:r>
      <w:hyperlink r:id="rId468">
        <w:r>
          <w:rPr>
            <w:rStyle w:val="Hyperlink"/>
          </w:rPr>
          <w:t xml:space="preserve">recombine less frequently</w:t>
        </w:r>
      </w:hyperlink>
      <w:r>
        <w:t xml:space="preserve"> </w:t>
      </w:r>
      <w:r>
        <w:t xml:space="preserve">than human chromosomes do. While the frequency of recombination varies by virus,</w:t>
      </w:r>
      <w:r>
        <w:t xml:space="preserve"> </w:t>
      </w:r>
      <w:hyperlink r:id="rId469">
        <w:r>
          <w:rPr>
            <w:rStyle w:val="Hyperlink"/>
          </w:rPr>
          <w:t xml:space="preserve">~3% of SARS-CoV-2 lineages</w:t>
        </w:r>
      </w:hyperlink>
      <w:r>
        <w:t xml:space="preserve"> </w:t>
      </w:r>
      <w:r>
        <w:t xml:space="preserve">show evidence of recombination (as opposed to 100% of human lineages, since recombination is an essential component of human meiosis).</w:t>
      </w:r>
    </w:p>
    <w:p>
      <w:pPr>
        <w:pStyle w:val="BodyText"/>
      </w:pPr>
      <w:r>
        <w:t xml:space="preserve">Similar to the human Y chromosome, viral genomes typically accumulate mutations without recombination to split up haplotypes.</w:t>
      </w:r>
    </w:p>
    <w:p>
      <w:r>
        <w:pict>
          <v:rect style="width:0;height:1.5pt" o:hralign="center" o:hrstd="t" o:hr="t"/>
        </w:pict>
      </w:r>
    </w:p>
    <w:bookmarkEnd w:id="470"/>
    <w:bookmarkStart w:id="475" w:name="nextstrain"/>
    <w:p>
      <w:pPr>
        <w:pStyle w:val="Heading2"/>
      </w:pPr>
      <w:r>
        <w:rPr>
          <w:rStyle w:val="SectionNumber"/>
        </w:rPr>
        <w:t xml:space="preserve">12.2</w:t>
      </w:r>
      <w:r>
        <w:tab/>
      </w:r>
      <w:r>
        <w:t xml:space="preserve">Nextstrain</w:t>
      </w:r>
    </w:p>
    <w:p>
      <w:pPr>
        <w:pStyle w:val="FirstParagraph"/>
      </w:pPr>
      <w:r>
        <w:t xml:space="preserve">We’ll be visualizing the evolutionary history of SARS-CoV-2 with a web application called</w:t>
      </w:r>
      <w:r>
        <w:t xml:space="preserve"> </w:t>
      </w:r>
      <w:hyperlink r:id="rId471">
        <w:r>
          <w:rPr>
            <w:rStyle w:val="Hyperlink"/>
            <w:bCs/>
            <w:b/>
          </w:rPr>
          <w:t xml:space="preserve">Nextstrain</w:t>
        </w:r>
      </w:hyperlink>
      <w:r>
        <w:t xml:space="preserve">, developed by Trevor Bedford and colleagues at the Fred Hutch Cancer Center.</w:t>
      </w:r>
    </w:p>
    <w:p>
      <w:r>
        <w:pict>
          <v:rect style="width:0;height:1.5pt" o:hralign="center" o:hrstd="t" o:hr="t"/>
        </w:pict>
      </w:r>
    </w:p>
    <w:p>
      <w:pPr>
        <w:pStyle w:val="FirstParagraph"/>
      </w:pPr>
      <w:r>
        <w:t xml:space="preserve">Reading a phylogenetic tree</w:t>
      </w:r>
    </w:p>
    <w:p>
      <w:pPr>
        <w:pStyle w:val="BodyText"/>
      </w:pPr>
      <w:r>
        <w:t xml:space="preserve">Nextstrain provides</w:t>
      </w:r>
      <w:r>
        <w:t xml:space="preserve"> </w:t>
      </w:r>
      <w:hyperlink r:id="rId472">
        <w:r>
          <w:rPr>
            <w:rStyle w:val="Hyperlink"/>
            <w:bCs/>
            <w:b/>
          </w:rPr>
          <w:t xml:space="preserve">a guide</w:t>
        </w:r>
      </w:hyperlink>
      <w:r>
        <w:t xml:space="preserve"> </w:t>
      </w:r>
      <w:r>
        <w:t xml:space="preserve">on how to interpret their phylogenetic trees.</w:t>
      </w:r>
    </w:p>
    <w:p>
      <w:pPr>
        <w:pStyle w:val="BodyText"/>
      </w:pPr>
      <w:r>
        <w:t xml:space="preserve">The figure below shows a</w:t>
      </w:r>
      <w:r>
        <w:t xml:space="preserve"> </w:t>
      </w:r>
      <w:r>
        <w:t xml:space="preserve">“</w:t>
      </w:r>
      <w:r>
        <w:t xml:space="preserve">transmission tree</w:t>
      </w:r>
      <w:r>
        <w:t xml:space="preserve">”</w:t>
      </w:r>
      <w:r>
        <w:t xml:space="preserve"> </w:t>
      </w:r>
      <w:r>
        <w:t xml:space="preserve">of viruses, where every dot is individual who was infected. Some of these individuals infect others, and some are dead ends (no transmission). After a mutation (diamonds) occurs on a branch, any sample to the right of the mutation will also carry it.</w:t>
      </w:r>
    </w:p>
    <w:p>
      <w:pPr>
        <w:pStyle w:val="CaptionedFigure"/>
      </w:pPr>
      <w:r>
        <w:drawing>
          <wp:inline>
            <wp:extent cx="5334000" cy="3418879"/>
            <wp:effectExtent b="0" l="0" r="0" t="0"/>
            <wp:docPr descr="Fig. 1. The “true” tree of virus transmission through a population (source)." title="" id="1" name="Picture"/>
            <a:graphic>
              <a:graphicData uri="http://schemas.openxmlformats.org/drawingml/2006/picture">
                <pic:pic>
                  <pic:nvPicPr>
                    <pic:cNvPr descr="11-coronavirus/images/infection_tree.png" id="0" name="Picture"/>
                    <pic:cNvPicPr>
                      <a:picLocks noChangeArrowheads="1" noChangeAspect="1"/>
                    </pic:cNvPicPr>
                  </pic:nvPicPr>
                  <pic:blipFill>
                    <a:blip r:embed="rId473"/>
                    <a:stretch>
                      <a:fillRect/>
                    </a:stretch>
                  </pic:blipFill>
                  <pic:spPr bwMode="auto">
                    <a:xfrm>
                      <a:off x="0" y="0"/>
                      <a:ext cx="5334000" cy="3418879"/>
                    </a:xfrm>
                    <a:prstGeom prst="rect">
                      <a:avLst/>
                    </a:prstGeom>
                    <a:noFill/>
                    <a:ln w="9525">
                      <a:noFill/>
                      <a:headEnd/>
                      <a:tailEnd/>
                    </a:ln>
                  </pic:spPr>
                </pic:pic>
              </a:graphicData>
            </a:graphic>
          </wp:inline>
        </w:drawing>
      </w:r>
    </w:p>
    <w:p>
      <w:pPr>
        <w:pStyle w:val="ImageCaption"/>
      </w:pPr>
      <w:bookmarkStart w:id="474" w:name="fig71"/>
      <w:r>
        <w:t xml:space="preserve">Figure </w:t>
      </w:r>
      <w:fldSimple w:instr="SEQ Figure \* ARABIC ">
        <w:r>
          <w:t>71</w:t>
        </w:r>
      </w:fldSimple>
      <w:r>
        <w:t xml:space="preserve">:</w:t>
      </w:r>
      <w:r>
        <w:t xml:space="preserve"> </w:t>
      </w:r>
      <w:bookmarkEnd w:id="474"/>
      <w:r>
        <w:rPr>
          <w:bCs/>
          <w:b/>
        </w:rPr>
        <w:t xml:space="preserve">Fig. 1.</w:t>
      </w:r>
      <w:r>
        <w:t xml:space="preserve"> </w:t>
      </w:r>
      <w:r>
        <w:t xml:space="preserve">The</w:t>
      </w:r>
      <w:r>
        <w:t xml:space="preserve"> </w:t>
      </w:r>
      <w:r>
        <w:t xml:space="preserve">“</w:t>
      </w:r>
      <w:r>
        <w:t xml:space="preserve">true</w:t>
      </w:r>
      <w:r>
        <w:t xml:space="preserve">”</w:t>
      </w:r>
      <w:r>
        <w:t xml:space="preserve"> </w:t>
      </w:r>
      <w:r>
        <w:t xml:space="preserve">tree of virus transmission through a population (</w:t>
      </w:r>
      <w:hyperlink r:id="rId472">
        <w:r>
          <w:rPr>
            <w:rStyle w:val="Hyperlink"/>
          </w:rPr>
          <w:t xml:space="preserve">source</w:t>
        </w:r>
      </w:hyperlink>
      <w:r>
        <w:t xml:space="preserve">).</w:t>
      </w:r>
    </w:p>
    <w:p>
      <w:r>
        <w:pict>
          <v:rect style="width:0;height:1.5pt" o:hralign="center" o:hrstd="t" o:hr="t"/>
        </w:pict>
      </w:r>
    </w:p>
    <w:bookmarkEnd w:id="475"/>
    <w:bookmarkStart w:id="478" w:name="incomplete-sampling"/>
    <w:p>
      <w:pPr>
        <w:pStyle w:val="Heading2"/>
      </w:pPr>
      <w:r>
        <w:rPr>
          <w:rStyle w:val="SectionNumber"/>
        </w:rPr>
        <w:t xml:space="preserve">12.3</w:t>
      </w:r>
      <w:r>
        <w:tab/>
      </w:r>
      <w:r>
        <w:t xml:space="preserve">Incomplete sampling</w:t>
      </w:r>
    </w:p>
    <w:p>
      <w:pPr>
        <w:pStyle w:val="FirstParagraph"/>
      </w:pPr>
      <w:r>
        <w:t xml:space="preserve">The tree we just saw is the complete,</w:t>
      </w:r>
      <w:r>
        <w:t xml:space="preserve"> </w:t>
      </w:r>
      <w:r>
        <w:t xml:space="preserve">“</w:t>
      </w:r>
      <w:r>
        <w:t xml:space="preserve">full</w:t>
      </w:r>
      <w:r>
        <w:t xml:space="preserve">”</w:t>
      </w:r>
      <w:r>
        <w:t xml:space="preserve"> </w:t>
      </w:r>
      <w:r>
        <w:t xml:space="preserve">tree of transmission, but we are almost never able to sample all the individuals we need to reconstruct it.</w:t>
      </w:r>
    </w:p>
    <w:p>
      <w:pPr>
        <w:pStyle w:val="BodyText"/>
      </w:pPr>
      <w:r>
        <w:rPr>
          <w:bCs/>
          <w:b/>
        </w:rPr>
        <w:t xml:space="preserve">Incomplete sampling</w:t>
      </w:r>
      <w:r>
        <w:t xml:space="preserve"> </w:t>
      </w:r>
      <w:r>
        <w:t xml:space="preserve">can result in inaccurate interpretations of a phylogenetic tree (ex: inferring fewer introductions of the virus from a source population into a new population).</w:t>
      </w:r>
    </w:p>
    <w:p>
      <w:pPr>
        <w:pStyle w:val="CaptionedFigure"/>
      </w:pPr>
      <w:r>
        <w:drawing>
          <wp:inline>
            <wp:extent cx="5334000" cy="2762984"/>
            <wp:effectExtent b="0" l="0" r="0" t="0"/>
            <wp:docPr descr="Fig. 2. Incomplete sampling complicates interpretations of a phylogeny (source)." title="" id="1" name="Picture"/>
            <a:graphic>
              <a:graphicData uri="http://schemas.openxmlformats.org/drawingml/2006/picture">
                <pic:pic>
                  <pic:nvPicPr>
                    <pic:cNvPr descr="11-coronavirus/images/tree_sampling.png" id="0" name="Picture"/>
                    <pic:cNvPicPr>
                      <a:picLocks noChangeArrowheads="1" noChangeAspect="1"/>
                    </pic:cNvPicPr>
                  </pic:nvPicPr>
                  <pic:blipFill>
                    <a:blip r:embed="rId476"/>
                    <a:stretch>
                      <a:fillRect/>
                    </a:stretch>
                  </pic:blipFill>
                  <pic:spPr bwMode="auto">
                    <a:xfrm>
                      <a:off x="0" y="0"/>
                      <a:ext cx="5334000" cy="2762984"/>
                    </a:xfrm>
                    <a:prstGeom prst="rect">
                      <a:avLst/>
                    </a:prstGeom>
                    <a:noFill/>
                    <a:ln w="9525">
                      <a:noFill/>
                      <a:headEnd/>
                      <a:tailEnd/>
                    </a:ln>
                  </pic:spPr>
                </pic:pic>
              </a:graphicData>
            </a:graphic>
          </wp:inline>
        </w:drawing>
      </w:r>
    </w:p>
    <w:p>
      <w:pPr>
        <w:pStyle w:val="ImageCaption"/>
      </w:pPr>
      <w:bookmarkStart w:id="477" w:name="fig72"/>
      <w:r>
        <w:t xml:space="preserve">Figure </w:t>
      </w:r>
      <w:fldSimple w:instr="SEQ Figure \* ARABIC ">
        <w:r>
          <w:t>72</w:t>
        </w:r>
      </w:fldSimple>
      <w:r>
        <w:t xml:space="preserve">:</w:t>
      </w:r>
      <w:r>
        <w:t xml:space="preserve"> </w:t>
      </w:r>
      <w:bookmarkEnd w:id="477"/>
      <w:r>
        <w:rPr>
          <w:bCs/>
          <w:b/>
        </w:rPr>
        <w:t xml:space="preserve">Fig. 2.</w:t>
      </w:r>
      <w:r>
        <w:t xml:space="preserve"> </w:t>
      </w:r>
      <w:r>
        <w:t xml:space="preserve">Incomplete sampling complicates interpretations of a phylogeny (</w:t>
      </w:r>
      <w:hyperlink r:id="rId472">
        <w:r>
          <w:rPr>
            <w:rStyle w:val="Hyperlink"/>
          </w:rPr>
          <w:t xml:space="preserve">source</w:t>
        </w:r>
      </w:hyperlink>
      <w:r>
        <w:t xml:space="preserve">).</w:t>
      </w:r>
    </w:p>
    <w:bookmarkEnd w:id="478"/>
    <w:bookmarkStart w:id="482" w:name="tracking-sars-cov-2-with-phylogenetics"/>
    <w:p>
      <w:pPr>
        <w:pStyle w:val="Heading2"/>
      </w:pPr>
      <w:r>
        <w:rPr>
          <w:rStyle w:val="SectionNumber"/>
        </w:rPr>
        <w:t xml:space="preserve">12.4</w:t>
      </w:r>
      <w:r>
        <w:tab/>
      </w:r>
      <w:r>
        <w:t xml:space="preserve">Tracking SARS-CoV-2 with phylogenetics</w:t>
      </w:r>
    </w:p>
    <w:p>
      <w:pPr>
        <w:pStyle w:val="FirstParagraph"/>
      </w:pPr>
      <w:r>
        <w:t xml:space="preserve">Go to</w:t>
      </w:r>
      <w:r>
        <w:t xml:space="preserve"> </w:t>
      </w:r>
      <w:hyperlink r:id="rId479">
        <w:r>
          <w:rPr>
            <w:rStyle w:val="Hyperlink"/>
            <w:bCs/>
            <w:b/>
          </w:rPr>
          <w:t xml:space="preserve">the Nextstrain browser</w:t>
        </w:r>
      </w:hyperlink>
      <w:r>
        <w:t xml:space="preserve"> </w:t>
      </w:r>
      <w:r>
        <w:t xml:space="preserve">to explore the phylogeny of SARS-CoV-2 sequences.</w:t>
      </w:r>
    </w:p>
    <w:p>
      <w:pPr>
        <w:numPr>
          <w:ilvl w:val="0"/>
          <w:numId w:val="1108"/>
        </w:numPr>
        <w:pStyle w:val="Compact"/>
      </w:pPr>
      <w:r>
        <w:t xml:space="preserve">Note that you can use the</w:t>
      </w:r>
      <w:r>
        <w:t xml:space="preserve"> </w:t>
      </w:r>
      <w:r>
        <w:rPr>
          <w:rStyle w:val="VerbatimChar"/>
        </w:rPr>
        <w:t xml:space="preserve">PLAY</w:t>
      </w:r>
      <w:r>
        <w:t xml:space="preserve"> </w:t>
      </w:r>
      <w:r>
        <w:t xml:space="preserve">button on the left sidebar to watch its progression over time.</w:t>
      </w:r>
    </w:p>
    <w:p>
      <w:pPr>
        <w:numPr>
          <w:ilvl w:val="0"/>
          <w:numId w:val="1108"/>
        </w:numPr>
        <w:pStyle w:val="Compact"/>
      </w:pPr>
      <w:r>
        <w:t xml:space="preserve">Hovering over a specific node tells you the ID of the virus that was sequenced.</w:t>
      </w:r>
    </w:p>
    <w:p>
      <w:pPr>
        <w:numPr>
          <w:ilvl w:val="0"/>
          <w:numId w:val="1108"/>
        </w:numPr>
        <w:pStyle w:val="Compact"/>
      </w:pPr>
      <w:r>
        <w:t xml:space="preserve">It also tells you the</w:t>
      </w:r>
      <w:r>
        <w:t xml:space="preserve"> </w:t>
      </w:r>
      <w:r>
        <w:rPr>
          <w:bCs/>
          <w:b/>
        </w:rPr>
        <w:t xml:space="preserve">divergence</w:t>
      </w:r>
      <w:r>
        <w:t xml:space="preserve">, which is the number of mutations it carries with respect to the root of the tree.</w:t>
      </w:r>
    </w:p>
    <w:p>
      <w:pPr>
        <w:pStyle w:val="CaptionedFigure"/>
      </w:pPr>
      <w:r>
        <w:drawing>
          <wp:inline>
            <wp:extent cx="5334000" cy="3421324"/>
            <wp:effectExtent b="0" l="0" r="0" t="0"/>
            <wp:docPr descr="Fig. 3. SARS-CoV-2 phylogeny from Nextstrain (source)." title="" id="1" name="Picture"/>
            <a:graphic>
              <a:graphicData uri="http://schemas.openxmlformats.org/drawingml/2006/picture">
                <pic:pic>
                  <pic:nvPicPr>
                    <pic:cNvPr descr="11-coronavirus/images/phylogeny.png" id="0" name="Picture"/>
                    <pic:cNvPicPr>
                      <a:picLocks noChangeArrowheads="1" noChangeAspect="1"/>
                    </pic:cNvPicPr>
                  </pic:nvPicPr>
                  <pic:blipFill>
                    <a:blip r:embed="rId480"/>
                    <a:stretch>
                      <a:fillRect/>
                    </a:stretch>
                  </pic:blipFill>
                  <pic:spPr bwMode="auto">
                    <a:xfrm>
                      <a:off x="0" y="0"/>
                      <a:ext cx="5334000" cy="3421324"/>
                    </a:xfrm>
                    <a:prstGeom prst="rect">
                      <a:avLst/>
                    </a:prstGeom>
                    <a:noFill/>
                    <a:ln w="9525">
                      <a:noFill/>
                      <a:headEnd/>
                      <a:tailEnd/>
                    </a:ln>
                  </pic:spPr>
                </pic:pic>
              </a:graphicData>
            </a:graphic>
          </wp:inline>
        </w:drawing>
      </w:r>
    </w:p>
    <w:p>
      <w:pPr>
        <w:pStyle w:val="ImageCaption"/>
      </w:pPr>
      <w:bookmarkStart w:id="481" w:name="fig73"/>
      <w:r>
        <w:t xml:space="preserve">Figure </w:t>
      </w:r>
      <w:fldSimple w:instr="SEQ Figure \* ARABIC ">
        <w:r>
          <w:t>73</w:t>
        </w:r>
      </w:fldSimple>
      <w:r>
        <w:t xml:space="preserve">:</w:t>
      </w:r>
      <w:r>
        <w:t xml:space="preserve"> </w:t>
      </w:r>
      <w:bookmarkEnd w:id="481"/>
      <w:r>
        <w:rPr>
          <w:bCs/>
          <w:b/>
        </w:rPr>
        <w:t xml:space="preserve">Fig. 3.</w:t>
      </w:r>
      <w:r>
        <w:t xml:space="preserve"> </w:t>
      </w:r>
      <w:r>
        <w:t xml:space="preserve">SARS-CoV-2 phylogeny from Nextstrain (</w:t>
      </w:r>
      <w:hyperlink r:id="rId479">
        <w:r>
          <w:rPr>
            <w:rStyle w:val="Hyperlink"/>
          </w:rPr>
          <w:t xml:space="preserve">source</w:t>
        </w:r>
      </w:hyperlink>
      <w:r>
        <w:t xml:space="preserve">).</w:t>
      </w:r>
    </w:p>
    <w:p>
      <w:pPr>
        <w:pStyle w:val="BodyText"/>
      </w:pPr>
      <w:r>
        <w:t xml:space="preserve">One example of the public health value of this phylogenetic analysis was the observation that the second reported case of novel coronavirus in Washington state (WA2) was genetically similar to the first reported case (WA1) six weeks earlier, suggesting ongoing community transmission. Click the tweet expand the full thread.</w:t>
      </w:r>
    </w:p>
    <w:p>
      <w:pPr>
        <w:pStyle w:val="BodyText"/>
      </w:pPr>
      <w:r>
        <w:t xml:space="preserve">(</w:t>
      </w:r>
      <w:hyperlink w:anchor="ref-kevin_purcell">
        <w:r>
          <w:rPr>
            <w:rStyle w:val="Hyperlink"/>
            <w:bCs/>
            <w:b/>
          </w:rPr>
          <w:t xml:space="preserve">kevin_purcell?</w:t>
        </w:r>
      </w:hyperlink>
      <w:r>
        <w:t xml:space="preserve">)</w:t>
      </w:r>
      <w:r>
        <w:t xml:space="preserve"> </w:t>
      </w:r>
      <w:r>
        <w:t xml:space="preserve">Please feel free to try (click the menu Embed Tweet here) and let me know if it does not work.</w:t>
      </w:r>
    </w:p>
    <w:p>
      <w:pPr>
        <w:pStyle w:val="BodyText"/>
      </w:pPr>
      <w:r>
        <w:t xml:space="preserve">— Yihui Xie (</w:t>
      </w:r>
      <w:r>
        <w:t xml:space="preserve">(</w:t>
      </w:r>
      <w:hyperlink w:anchor="ref-xieyihui">
        <w:r>
          <w:rPr>
            <w:rStyle w:val="Hyperlink"/>
            <w:bCs/>
            <w:b/>
          </w:rPr>
          <w:t xml:space="preserve">xieyihui?</w:t>
        </w:r>
      </w:hyperlink>
      <w:r>
        <w:t xml:space="preserve">)</w:t>
      </w:r>
      <w:r>
        <w:t xml:space="preserve">)</w:t>
      </w:r>
      <w:r>
        <w:t xml:space="preserve"> </w:t>
      </w:r>
      <w:r>
        <w:t xml:space="preserve">July 28, 2016</w:t>
      </w:r>
    </w:p>
    <w:bookmarkEnd w:id="482"/>
    <w:bookmarkStart w:id="485" w:name="sars-cov-2-mutation-landscape"/>
    <w:p>
      <w:pPr>
        <w:pStyle w:val="Heading2"/>
      </w:pPr>
      <w:r>
        <w:rPr>
          <w:rStyle w:val="SectionNumber"/>
        </w:rPr>
        <w:t xml:space="preserve">12.5</w:t>
      </w:r>
      <w:r>
        <w:tab/>
      </w:r>
      <w:r>
        <w:t xml:space="preserve">SARS-CoV-2 mutation landscape</w:t>
      </w:r>
    </w:p>
    <w:p>
      <w:pPr>
        <w:pStyle w:val="FirstParagraph"/>
      </w:pPr>
      <w:r>
        <w:t xml:space="preserve">The phylogeny page also has a</w:t>
      </w:r>
      <w:r>
        <w:t xml:space="preserve"> </w:t>
      </w:r>
      <w:r>
        <w:t xml:space="preserve">“</w:t>
      </w:r>
      <w:r>
        <w:t xml:space="preserve">diversity</w:t>
      </w:r>
      <w:r>
        <w:t xml:space="preserve">”</w:t>
      </w:r>
      <w:r>
        <w:t xml:space="preserve"> </w:t>
      </w:r>
      <w:r>
        <w:t xml:space="preserve">section, where it plots the number of mutations observed in different regions of the SARS-CoV-2 genome sequence.</w:t>
      </w:r>
    </w:p>
    <w:p>
      <w:pPr>
        <w:pStyle w:val="CaptionedFigure"/>
      </w:pPr>
      <w:r>
        <w:drawing>
          <wp:inline>
            <wp:extent cx="5334000" cy="1553839"/>
            <wp:effectExtent b="0" l="0" r="0" t="0"/>
            <wp:docPr descr="Fig. 4. Genomic distribution of mutations across SARS-CoV-2 strains (source)." title="" id="1" name="Picture"/>
            <a:graphic>
              <a:graphicData uri="http://schemas.openxmlformats.org/drawingml/2006/picture">
                <pic:pic>
                  <pic:nvPicPr>
                    <pic:cNvPr descr="11-coronavirus/images/diversity.png" id="0" name="Picture"/>
                    <pic:cNvPicPr>
                      <a:picLocks noChangeArrowheads="1" noChangeAspect="1"/>
                    </pic:cNvPicPr>
                  </pic:nvPicPr>
                  <pic:blipFill>
                    <a:blip r:embed="rId483"/>
                    <a:stretch>
                      <a:fillRect/>
                    </a:stretch>
                  </pic:blipFill>
                  <pic:spPr bwMode="auto">
                    <a:xfrm>
                      <a:off x="0" y="0"/>
                      <a:ext cx="5334000" cy="1553839"/>
                    </a:xfrm>
                    <a:prstGeom prst="rect">
                      <a:avLst/>
                    </a:prstGeom>
                    <a:noFill/>
                    <a:ln w="9525">
                      <a:noFill/>
                      <a:headEnd/>
                      <a:tailEnd/>
                    </a:ln>
                  </pic:spPr>
                </pic:pic>
              </a:graphicData>
            </a:graphic>
          </wp:inline>
        </w:drawing>
      </w:r>
    </w:p>
    <w:p>
      <w:pPr>
        <w:pStyle w:val="ImageCaption"/>
      </w:pPr>
      <w:bookmarkStart w:id="484" w:name="fig74"/>
      <w:r>
        <w:t xml:space="preserve">Figure </w:t>
      </w:r>
      <w:fldSimple w:instr="SEQ Figure \* ARABIC ">
        <w:r>
          <w:t>74</w:t>
        </w:r>
      </w:fldSimple>
      <w:r>
        <w:t xml:space="preserve">:</w:t>
      </w:r>
      <w:r>
        <w:t xml:space="preserve"> </w:t>
      </w:r>
      <w:bookmarkEnd w:id="484"/>
      <w:r>
        <w:rPr>
          <w:bCs/>
          <w:b/>
        </w:rPr>
        <w:t xml:space="preserve">Fig. 4.</w:t>
      </w:r>
      <w:r>
        <w:t xml:space="preserve"> </w:t>
      </w:r>
      <w:r>
        <w:t xml:space="preserve">Genomic distribution of mutations across SARS-CoV-2 strains (</w:t>
      </w:r>
      <w:hyperlink r:id="rId479">
        <w:r>
          <w:rPr>
            <w:rStyle w:val="Hyperlink"/>
          </w:rPr>
          <w:t xml:space="preserve">source</w:t>
        </w:r>
      </w:hyperlink>
      <w:r>
        <w:t xml:space="preserve">).</w:t>
      </w:r>
    </w:p>
    <w:p>
      <w:r>
        <w:pict>
          <v:rect style="width:0;height:1.5pt" o:hralign="center" o:hrstd="t" o:hr="t"/>
        </w:pict>
      </w:r>
    </w:p>
    <w:p>
      <w:pPr>
        <w:pStyle w:val="FirstParagraph"/>
      </w:pPr>
      <w:r>
        <w:t xml:space="preserve">Does this plot imply that specific regions of the SARS-CoV-2 genome are more susceptible to mutation?</w:t>
      </w:r>
    </w:p>
    <w:p>
      <w:pPr>
        <w:pStyle w:val="BodyText"/>
      </w:pPr>
      <w:r>
        <w:t xml:space="preserve">No – this plot can be interpreted as showing where mutations</w:t>
      </w:r>
      <w:r>
        <w:t xml:space="preserve"> </w:t>
      </w:r>
      <w:r>
        <w:rPr>
          <w:bCs/>
          <w:b/>
        </w:rPr>
        <w:t xml:space="preserve">persist</w:t>
      </w:r>
      <w:r>
        <w:t xml:space="preserve"> </w:t>
      </w:r>
      <w:r>
        <w:t xml:space="preserve">in the SARS-CoV-2 genome, not where they</w:t>
      </w:r>
      <w:r>
        <w:t xml:space="preserve"> </w:t>
      </w:r>
      <w:r>
        <w:rPr>
          <w:iCs/>
          <w:i/>
        </w:rPr>
        <w:t xml:space="preserve">occur</w:t>
      </w:r>
      <w:r>
        <w:t xml:space="preserve">.</w:t>
      </w:r>
    </w:p>
    <w:p>
      <w:pPr>
        <w:pStyle w:val="BodyText"/>
      </w:pPr>
      <w:r>
        <w:t xml:space="preserve">Although mutation occurrence is mostly random, the genomic distribution we see in this plot has been filtered by natural selection. Beneficial mutations are selected for, causing them to appear more frequently in pathogenically important regions like the spike protein (</w:t>
      </w:r>
      <w:r>
        <w:rPr>
          <w:bCs/>
          <w:b/>
        </w:rPr>
        <w:t xml:space="preserve">S</w:t>
      </w:r>
      <w:r>
        <w:t xml:space="preserve">).</w:t>
      </w:r>
    </w:p>
    <w:p>
      <w:pPr>
        <w:pStyle w:val="BodyText"/>
      </w:pPr>
      <w:r>
        <w:t xml:space="preserve">We sometimes see recurring independent mutations where the same amino acid is changed across different SARS-CoV-2 strains, which is extremely strong evidence of selection.</w:t>
      </w:r>
    </w:p>
    <w:p>
      <w:r>
        <w:pict>
          <v:rect style="width:0;height:1.5pt" o:hralign="center" o:hrstd="t" o:hr="t"/>
        </w:pict>
      </w:r>
    </w:p>
    <w:bookmarkEnd w:id="485"/>
    <w:bookmarkStart w:id="487" w:name="setup-8"/>
    <w:p>
      <w:pPr>
        <w:pStyle w:val="Heading2"/>
      </w:pPr>
      <w:r>
        <w:rPr>
          <w:rStyle w:val="SectionNumber"/>
        </w:rPr>
        <w:t xml:space="preserve">12.6</w:t>
      </w:r>
      <w:r>
        <w:tab/>
      </w:r>
      <w:r>
        <w:t xml:space="preserve">Setup</w:t>
      </w:r>
    </w:p>
    <w:p>
      <w:pPr>
        <w:pStyle w:val="FirstParagraph"/>
      </w:pPr>
      <w:r>
        <w:t xml:space="preserve">In the rest of this module we’ll place</w:t>
      </w:r>
      <w:r>
        <w:t xml:space="preserve"> </w:t>
      </w:r>
      <w:r>
        <w:rPr>
          <w:bCs/>
          <w:b/>
        </w:rPr>
        <w:t xml:space="preserve">SARS-CoV-2</w:t>
      </w:r>
      <w:r>
        <w:t xml:space="preserve"> </w:t>
      </w:r>
      <w:r>
        <w:t xml:space="preserve">on a phylogeny of 24 distantly related coronavirus sequences (SARS, MERS, etc.) from both human and animal hosts.</w:t>
      </w:r>
    </w:p>
    <w:bookmarkStart w:id="486" w:name="r-packages-7"/>
    <w:p>
      <w:pPr>
        <w:pStyle w:val="Heading3"/>
      </w:pPr>
      <w:r>
        <w:rPr>
          <w:rStyle w:val="SectionNumber"/>
        </w:rPr>
        <w:t xml:space="preserve">12.6.1</w:t>
      </w:r>
      <w:r>
        <w:tab/>
      </w:r>
      <w:r>
        <w:t xml:space="preserve">R packages</w:t>
      </w:r>
    </w:p>
    <w:p>
      <w:pPr>
        <w:pStyle w:val="FirstParagraph"/>
      </w:pPr>
      <w:r>
        <w:t xml:space="preserve">We’ll use</w:t>
      </w:r>
      <w:r>
        <w:t xml:space="preserve"> </w:t>
      </w:r>
      <w:r>
        <w:rPr>
          <w:rStyle w:val="VerbatimChar"/>
        </w:rPr>
        <w:t xml:space="preserve">ape</w:t>
      </w:r>
      <w:r>
        <w:t xml:space="preserve"> </w:t>
      </w:r>
      <w:r>
        <w:t xml:space="preserve">for phylogenetics,</w:t>
      </w:r>
      <w:r>
        <w:t xml:space="preserve"> </w:t>
      </w:r>
      <w:r>
        <w:rPr>
          <w:rStyle w:val="VerbatimChar"/>
        </w:rPr>
        <w:t xml:space="preserve">ggtree</w:t>
      </w:r>
      <w:r>
        <w:t xml:space="preserve"> </w:t>
      </w:r>
      <w:r>
        <w:t xml:space="preserve">for plotting trees, and</w:t>
      </w:r>
      <w:r>
        <w:t xml:space="preserve"> </w:t>
      </w:r>
      <w:r>
        <w:rPr>
          <w:rStyle w:val="VerbatimChar"/>
        </w:rPr>
        <w:t xml:space="preserve">harrietr</w:t>
      </w:r>
      <w:r>
        <w:t xml:space="preserve"> </w:t>
      </w:r>
      <w:r>
        <w:t xml:space="preserve">for data transformation.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(ggtree)</w:t>
      </w:r>
      <w:r>
        <w:br/>
      </w:r>
      <w:r>
        <w:rPr>
          <w:rStyle w:val="FunctionTok"/>
        </w:rPr>
        <w:t xml:space="preserve">library</w:t>
      </w:r>
      <w:r>
        <w:rPr>
          <w:rStyle w:val="NormalTok"/>
        </w:rPr>
        <w:t xml:space="preserve">(harrietr)</w:t>
      </w:r>
    </w:p>
    <w:bookmarkEnd w:id="486"/>
    <w:bookmarkEnd w:id="487"/>
    <w:bookmarkStart w:id="490" w:name="data-5"/>
    <w:p>
      <w:pPr>
        <w:pStyle w:val="Heading2"/>
      </w:pPr>
      <w:r>
        <w:rPr>
          <w:rStyle w:val="SectionNumber"/>
        </w:rPr>
        <w:t xml:space="preserve">12.7</w:t>
      </w:r>
      <w:r>
        <w:tab/>
      </w:r>
      <w:r>
        <w:t xml:space="preserve">Data</w:t>
      </w:r>
    </w:p>
    <w:bookmarkStart w:id="488" w:name="metadata-1"/>
    <w:p>
      <w:pPr>
        <w:pStyle w:val="Heading4"/>
      </w:pPr>
      <w:r>
        <w:rPr>
          <w:rStyle w:val="SectionNumber"/>
        </w:rPr>
        <w:t xml:space="preserve">12.7.0.1</w:t>
      </w:r>
      <w:r>
        <w:tab/>
      </w:r>
      <w:r>
        <w:t xml:space="preserve">Metadata</w:t>
      </w:r>
    </w:p>
    <w:p>
      <w:pPr>
        <w:pStyle w:val="FirstParagraph"/>
      </w:pPr>
      <w:r>
        <w:t xml:space="preserve">The</w:t>
      </w:r>
      <w:r>
        <w:t xml:space="preserve"> </w:t>
      </w:r>
      <w:r>
        <w:rPr>
          <w:rStyle w:val="VerbatimChar"/>
        </w:rPr>
        <w:t xml:space="preserve">accessions</w:t>
      </w:r>
      <w:r>
        <w:t xml:space="preserve"> </w:t>
      </w:r>
      <w:r>
        <w:t xml:space="preserve">dataframe contains the GenBank IDs and full names of the coronavirus sequences we’re using:</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"accessions.txt"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FunctionTok"/>
        </w:rPr>
        <w:t xml:space="preserve">head</w:t>
      </w:r>
      <w:r>
        <w:rPr>
          <w:rStyle w:val="NormalTok"/>
        </w:rPr>
        <w:t xml:space="preserve">(accessions)</w:t>
      </w:r>
    </w:p>
    <w:p>
      <w:pPr>
        <w:pStyle w:val="SourceCode"/>
      </w:pPr>
      <w:r>
        <w:rPr>
          <w:rStyle w:val="VerbatimChar"/>
        </w:rPr>
        <w:t xml:space="preserve">##         id                                      name</w:t>
      </w:r>
      <w:r>
        <w:br/>
      </w:r>
      <w:r>
        <w:rPr>
          <w:rStyle w:val="VerbatimChar"/>
        </w:rPr>
        <w:t xml:space="preserve">## 1 DQ022305    DQ022305.2 Bat SARS coronavirus HKU3-1</w:t>
      </w:r>
      <w:r>
        <w:br/>
      </w:r>
      <w:r>
        <w:rPr>
          <w:rStyle w:val="VerbatimChar"/>
        </w:rPr>
        <w:t xml:space="preserve">## 2 DQ071615       DQ071615.1 Bat SARS coronavirus Rp3</w:t>
      </w:r>
      <w:r>
        <w:br/>
      </w:r>
      <w:r>
        <w:rPr>
          <w:rStyle w:val="VerbatimChar"/>
        </w:rPr>
        <w:t xml:space="preserve">## 3 DQ412043       DQ412043.1 Bat SARS coronavirus Rm1</w:t>
      </w:r>
      <w:r>
        <w:br/>
      </w:r>
      <w:r>
        <w:rPr>
          <w:rStyle w:val="VerbatimChar"/>
        </w:rPr>
        <w:t xml:space="preserve">## 4 JX993988  JX993988.1 Bat coronavirus Cp/Yunnan2011</w:t>
      </w:r>
      <w:r>
        <w:br/>
      </w:r>
      <w:r>
        <w:rPr>
          <w:rStyle w:val="VerbatimChar"/>
        </w:rPr>
        <w:t xml:space="preserve">## 5 FJ588686        FJ588686.1 Bat SARS CoV Rs672/2006</w:t>
      </w:r>
      <w:r>
        <w:br/>
      </w:r>
      <w:r>
        <w:rPr>
          <w:rStyle w:val="VerbatimChar"/>
        </w:rPr>
        <w:t xml:space="preserve">## 6 JX993987 JX993987.1 Bat coronavirus Rp/Shaanxi2011</w:t>
      </w:r>
    </w:p>
    <w:p>
      <w:pPr>
        <w:pStyle w:val="SourceCode"/>
      </w:pPr>
      <w:r>
        <w:rPr>
          <w:rStyle w:val="CommentTok"/>
        </w:rPr>
        <w:t xml:space="preserve"># make vectors of the GenBank IDs and full names</w:t>
      </w:r>
      <w:r>
        <w:br/>
      </w:r>
      <w:r>
        <w:rPr>
          <w:rStyle w:val="CommentTok"/>
        </w:rPr>
        <w:t xml:space="preserve"># these will be used as input to functions later</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The SARS-CoV-2 sequence we’re using is</w:t>
      </w:r>
      <w:r>
        <w:t xml:space="preserve"> </w:t>
      </w:r>
      <w:r>
        <w:rPr>
          <w:rStyle w:val="VerbatimChar"/>
        </w:rPr>
        <w:t xml:space="preserve">MT093631</w:t>
      </w:r>
      <w:r>
        <w:t xml:space="preserve"> </w:t>
      </w:r>
      <w:r>
        <w:t xml:space="preserve">(</w:t>
      </w:r>
      <w:r>
        <w:rPr>
          <w:rStyle w:val="VerbatimChar"/>
        </w:rPr>
        <w:t xml:space="preserve">MT093631.2 Severe acute respiratory syndrome coronavirus 2 isolate SARS-CoV-2/human/CHN/WH-09/2020</w:t>
      </w:r>
      <w:r>
        <w:t xml:space="preserve">).</w:t>
      </w:r>
    </w:p>
    <w:bookmarkEnd w:id="488"/>
    <w:bookmarkStart w:id="489" w:name="dna-sequences"/>
    <w:p>
      <w:pPr>
        <w:pStyle w:val="Heading4"/>
      </w:pPr>
      <w:r>
        <w:rPr>
          <w:rStyle w:val="SectionNumber"/>
        </w:rPr>
        <w:t xml:space="preserve">12.7.0.2</w:t>
      </w:r>
      <w:r>
        <w:tab/>
      </w:r>
      <w:r>
        <w:t xml:space="preserve">DNA sequences</w:t>
      </w:r>
    </w:p>
    <w:p>
      <w:pPr>
        <w:pStyle w:val="FirstParagraph"/>
      </w:pPr>
      <w:r>
        <w:t xml:space="preserve">We’ve downloaded and</w:t>
      </w:r>
      <w:r>
        <w:t xml:space="preserve"> </w:t>
      </w:r>
      <w:r>
        <w:rPr>
          <w:bCs/>
          <w:b/>
        </w:rPr>
        <w:t xml:space="preserve">aligned</w:t>
      </w:r>
      <w:r>
        <w:t xml:space="preserve"> </w:t>
      </w:r>
      <w:r>
        <w:t xml:space="preserve">the genome sequences of these coronaviruses in the</w:t>
      </w:r>
      <w:r>
        <w:t xml:space="preserve"> </w:t>
      </w:r>
      <w:r>
        <w:rPr>
          <w:rStyle w:val="VerbatimChar"/>
        </w:rPr>
        <w:t xml:space="preserve">aligned.fa</w:t>
      </w:r>
      <w:r>
        <w:t xml:space="preserve"> </w:t>
      </w:r>
      <w:r>
        <w:rPr>
          <w:bCs/>
          <w:b/>
        </w:rPr>
        <w:t xml:space="preserve">FASTA</w:t>
      </w:r>
      <w:r>
        <w:t xml:space="preserve"> </w:t>
      </w:r>
      <w:r>
        <w:t xml:space="preserve">file. Click on the file to preview the sequence of the first coronavirus:</w:t>
      </w:r>
    </w:p>
    <w:p>
      <w:pPr>
        <w:pStyle w:val="SourceCode"/>
      </w:pPr>
      <w:r>
        <w:rPr>
          <w:rStyle w:val="VerbatimChar"/>
        </w:rPr>
        <w:t xml:space="preserve">&gt;DQ022305</w:t>
      </w:r>
      <w:r>
        <w:br/>
      </w:r>
      <w:r>
        <w:rPr>
          <w:rStyle w:val="VerbatimChar"/>
        </w:rPr>
        <w:t xml:space="preserve">----------------------------------------GTTAGGTTTTTACCTACCCAGGAAA--AGCCAACCAACC-</w:t>
      </w:r>
      <w:r>
        <w:br/>
      </w:r>
      <w:r>
        <w:rPr>
          <w:rStyle w:val="VerbatimChar"/>
        </w:rPr>
        <w:t xml:space="preserve">TTGATCTCTTGTAGATCTGTTCTCTAAACGAACTTTAAAA------TCTGTGTGGCTGTCGCTCGGCTGCATGCCTAGCG</w:t>
      </w:r>
      <w:r>
        <w:br/>
      </w:r>
      <w:r>
        <w:rPr>
          <w:rStyle w:val="VerbatimChar"/>
        </w:rPr>
        <w:t xml:space="preserve">CACCTACGCAGTATAAATATTAAT-AACTTTACTGTCGTTGACAAGAAACGAGTAACTCGTCCCTCTTCTGCAGACTGCT</w:t>
      </w:r>
    </w:p>
    <w:p>
      <w:r>
        <w:pict>
          <v:rect style="width:0;height:1.5pt" o:hralign="center" o:hrstd="t" o:hr="t"/>
        </w:pict>
      </w:r>
    </w:p>
    <w:p>
      <w:pPr>
        <w:pStyle w:val="FirstParagraph"/>
      </w:pPr>
      <w:r>
        <w:t xml:space="preserve">FASTA format</w:t>
      </w:r>
    </w:p>
    <w:p>
      <w:pPr>
        <w:pStyle w:val="BodyText"/>
      </w:pPr>
      <w:r>
        <w:rPr>
          <w:rStyle w:val="VerbatimChar"/>
        </w:rPr>
        <w:t xml:space="preserve">.fa</w:t>
      </w:r>
      <w:r>
        <w:t xml:space="preserve"> </w:t>
      </w:r>
      <w:r>
        <w:t xml:space="preserve">indicates a</w:t>
      </w:r>
      <w:r>
        <w:t xml:space="preserve"> </w:t>
      </w:r>
      <w:r>
        <w:rPr>
          <w:bCs/>
          <w:b/>
        </w:rPr>
        <w:t xml:space="preserve">FASTA</w:t>
      </w:r>
      <w:r>
        <w:t xml:space="preserve"> </w:t>
      </w:r>
      <w:r>
        <w:t xml:space="preserve">file, which is a text-based format for representing DNA (or protein) sequences.</w:t>
      </w:r>
    </w:p>
    <w:p>
      <w:pPr>
        <w:pStyle w:val="BodyText"/>
      </w:pPr>
      <w:r>
        <w:t xml:space="preserve">In a file that contains multiple sequences (like ours), the</w:t>
      </w:r>
      <w:r>
        <w:t xml:space="preserve"> </w:t>
      </w:r>
      <w:r>
        <w:rPr>
          <w:rStyle w:val="VerbatimChar"/>
          <w:bCs/>
          <w:b/>
        </w:rPr>
        <w:t xml:space="preserve">&gt;</w:t>
      </w:r>
      <w:r>
        <w:t xml:space="preserve"> </w:t>
      </w:r>
      <w:r>
        <w:t xml:space="preserve">character indicates the start of a new sequence and is usually followed by the sequence name.</w:t>
      </w:r>
    </w:p>
    <w:p>
      <w:r>
        <w:pict>
          <v:rect style="width:0;height:1.5pt" o:hralign="center" o:hrstd="t" o:hr="t"/>
        </w:pict>
      </w:r>
    </w:p>
    <w:p>
      <w:r>
        <w:pict>
          <v:rect style="width:0;height:1.5pt" o:hralign="center" o:hrstd="t" o:hr="t"/>
        </w:pict>
      </w:r>
    </w:p>
    <w:p>
      <w:pPr>
        <w:pStyle w:val="FirstParagraph"/>
      </w:pPr>
      <w:r>
        <w:t xml:space="preserve">Why do the sequences have to be aligned?</w:t>
      </w:r>
    </w:p>
    <w:p>
      <w:pPr>
        <w:pStyle w:val="BodyText"/>
      </w:pPr>
      <w:r>
        <w:t xml:space="preserve">To construct a phylogeny, we compare how a site in the genome has changed in different coronavirus strains. Sequences need to be</w:t>
      </w:r>
      <w:r>
        <w:t xml:space="preserve"> </w:t>
      </w:r>
      <w:r>
        <w:rPr>
          <w:bCs/>
          <w:b/>
        </w:rPr>
        <w:t xml:space="preserve">aligned</w:t>
      </w:r>
      <w:r>
        <w:t xml:space="preserve"> </w:t>
      </w:r>
      <w:r>
        <w:t xml:space="preserve">so that we know we’re comparing the same site across sequences.</w:t>
      </w:r>
    </w:p>
    <w:p>
      <w:r>
        <w:pict>
          <v:rect style="width:0;height:1.5pt" o:hralign="center" o:hrstd="t" o:hr="t"/>
        </w:pict>
      </w:r>
    </w:p>
    <w:bookmarkEnd w:id="489"/>
    <w:bookmarkEnd w:id="490"/>
    <w:bookmarkStart w:id="494" w:name="neighbor-joining-trees"/>
    <w:p>
      <w:pPr>
        <w:pStyle w:val="Heading2"/>
      </w:pPr>
      <w:r>
        <w:rPr>
          <w:rStyle w:val="SectionNumber"/>
        </w:rPr>
        <w:t xml:space="preserve">12.8</w:t>
      </w:r>
      <w:r>
        <w:tab/>
      </w:r>
      <w:r>
        <w:t xml:space="preserve">Neighbor joining trees</w:t>
      </w:r>
    </w:p>
    <w:p>
      <w:pPr>
        <w:pStyle w:val="FirstParagraph"/>
      </w:pPr>
      <w:r>
        <w:t xml:space="preserve">One approach to building a phylogeny of sequences is</w:t>
      </w:r>
      <w:r>
        <w:t xml:space="preserve"> </w:t>
      </w:r>
      <w:hyperlink r:id="rId491">
        <w:r>
          <w:rPr>
            <w:rStyle w:val="Hyperlink"/>
            <w:bCs/>
            <w:b/>
          </w:rPr>
          <w:t xml:space="preserve">neighbor joining</w:t>
        </w:r>
      </w:hyperlink>
      <w:r>
        <w:t xml:space="preserve">, which clusters sequences based on their pairwise genetic distance. In this approach, we:</w:t>
      </w:r>
    </w:p>
    <w:p>
      <w:pPr>
        <w:numPr>
          <w:ilvl w:val="0"/>
          <w:numId w:val="1109"/>
        </w:numPr>
        <w:pStyle w:val="Compact"/>
      </w:pPr>
      <w:r>
        <w:t xml:space="preserve">Start with a</w:t>
      </w:r>
      <w:r>
        <w:t xml:space="preserve"> </w:t>
      </w:r>
      <w:r>
        <w:rPr>
          <w:bCs/>
          <w:b/>
        </w:rPr>
        <w:t xml:space="preserve">star phylogeny</w:t>
      </w:r>
      <w:r>
        <w:t xml:space="preserve"> </w:t>
      </w:r>
      <w:r>
        <w:t xml:space="preserve">that assumes all samples are equally related (Fig. 5A)</w:t>
      </w:r>
    </w:p>
    <w:p>
      <w:pPr>
        <w:numPr>
          <w:ilvl w:val="0"/>
          <w:numId w:val="1109"/>
        </w:numPr>
        <w:pStyle w:val="Compact"/>
      </w:pPr>
      <w:r>
        <w:t xml:space="preserve">Compute a pairwise</w:t>
      </w:r>
      <w:r>
        <w:t xml:space="preserve"> </w:t>
      </w:r>
      <w:r>
        <w:rPr>
          <w:bCs/>
          <w:b/>
        </w:rPr>
        <w:t xml:space="preserve">distance matrix</w:t>
      </w:r>
      <w:r>
        <w:t xml:space="preserve"> </w:t>
      </w:r>
      <w:r>
        <w:t xml:space="preserve">between sequences, and look for the pair of sequences that are most similar to each other</w:t>
      </w:r>
    </w:p>
    <w:p>
      <w:pPr>
        <w:numPr>
          <w:ilvl w:val="0"/>
          <w:numId w:val="1109"/>
        </w:numPr>
        <w:pStyle w:val="Compact"/>
      </w:pPr>
      <w:r>
        <w:t xml:space="preserve">We join these two sequences to form a new node (Fig. 5B)</w:t>
      </w:r>
    </w:p>
    <w:p>
      <w:pPr>
        <w:numPr>
          <w:ilvl w:val="0"/>
          <w:numId w:val="1109"/>
        </w:numPr>
        <w:pStyle w:val="Compact"/>
      </w:pPr>
      <w:r>
        <w:t xml:space="preserve">The distance matrix is re-computed and this process repeats until all nodes are joined (Fig. 5C)</w:t>
      </w:r>
    </w:p>
    <w:p>
      <w:pPr>
        <w:pStyle w:val="CaptionedFigure"/>
      </w:pPr>
      <w:r>
        <w:drawing>
          <wp:inline>
            <wp:extent cx="5334000" cy="1553517"/>
            <wp:effectExtent b="0" l="0" r="0" t="0"/>
            <wp:docPr descr="Fig. 5. Steps for constructing a neighbor joining tree (source)." title="" id="1" name="Picture"/>
            <a:graphic>
              <a:graphicData uri="http://schemas.openxmlformats.org/drawingml/2006/picture">
                <pic:pic>
                  <pic:nvPicPr>
                    <pic:cNvPr descr="11-coronavirus/images/neighbor_joining.jpg" id="0" name="Picture"/>
                    <pic:cNvPicPr>
                      <a:picLocks noChangeArrowheads="1" noChangeAspect="1"/>
                    </pic:cNvPicPr>
                  </pic:nvPicPr>
                  <pic:blipFill>
                    <a:blip r:embed="rId492"/>
                    <a:stretch>
                      <a:fillRect/>
                    </a:stretch>
                  </pic:blipFill>
                  <pic:spPr bwMode="auto">
                    <a:xfrm>
                      <a:off x="0" y="0"/>
                      <a:ext cx="5334000" cy="1553517"/>
                    </a:xfrm>
                    <a:prstGeom prst="rect">
                      <a:avLst/>
                    </a:prstGeom>
                    <a:noFill/>
                    <a:ln w="9525">
                      <a:noFill/>
                      <a:headEnd/>
                      <a:tailEnd/>
                    </a:ln>
                  </pic:spPr>
                </pic:pic>
              </a:graphicData>
            </a:graphic>
          </wp:inline>
        </w:drawing>
      </w:r>
    </w:p>
    <w:p>
      <w:pPr>
        <w:pStyle w:val="ImageCaption"/>
      </w:pPr>
      <w:bookmarkStart w:id="493" w:name="fig75"/>
      <w:r>
        <w:t xml:space="preserve">Figure </w:t>
      </w:r>
      <w:fldSimple w:instr="SEQ Figure \* ARABIC ">
        <w:r>
          <w:t>75</w:t>
        </w:r>
      </w:fldSimple>
      <w:r>
        <w:t xml:space="preserve">:</w:t>
      </w:r>
      <w:r>
        <w:t xml:space="preserve"> </w:t>
      </w:r>
      <w:bookmarkEnd w:id="493"/>
      <w:r>
        <w:rPr>
          <w:bCs/>
          <w:b/>
        </w:rPr>
        <w:t xml:space="preserve">Fig. 5.</w:t>
      </w:r>
      <w:r>
        <w:t xml:space="preserve"> </w:t>
      </w:r>
      <w:r>
        <w:t xml:space="preserve">Steps for constructing a neighbor joining tree (</w:t>
      </w:r>
      <w:hyperlink r:id="rId491">
        <w:r>
          <w:rPr>
            <w:rStyle w:val="Hyperlink"/>
          </w:rPr>
          <w:t xml:space="preserve">source</w:t>
        </w:r>
      </w:hyperlink>
      <w:r>
        <w:t xml:space="preserve">).</w:t>
      </w:r>
    </w:p>
    <w:bookmarkEnd w:id="494"/>
    <w:bookmarkStart w:id="496" w:name="computing-pairwise-distance"/>
    <w:p>
      <w:pPr>
        <w:pStyle w:val="Heading2"/>
      </w:pPr>
      <w:r>
        <w:rPr>
          <w:rStyle w:val="SectionNumber"/>
        </w:rPr>
        <w:t xml:space="preserve">12.9</w:t>
      </w:r>
      <w:r>
        <w:tab/>
      </w:r>
      <w:r>
        <w:t xml:space="preserve">Computing pairwise distance</w:t>
      </w:r>
    </w:p>
    <w:p>
      <w:pPr>
        <w:pStyle w:val="FirstParagraph"/>
      </w:pPr>
      <w:r>
        <w:t xml:space="preserve">Read in the FASTA file of aligned sequences with the</w:t>
      </w:r>
      <w:r>
        <w:t xml:space="preserve"> </w:t>
      </w:r>
      <w:r>
        <w:rPr>
          <w:rStyle w:val="VerbatimChar"/>
        </w:rPr>
        <w:t xml:space="preserve">read.dna</w:t>
      </w:r>
      <w:r>
        <w:t xml:space="preserve"> </w:t>
      </w:r>
      <w:r>
        <w:t xml:space="preserve">function from</w:t>
      </w:r>
      <w:r>
        <w:t xml:space="preserve"> </w:t>
      </w:r>
      <w:r>
        <w:rPr>
          <w:rStyle w:val="VerbatimChar"/>
        </w:rPr>
        <w:t xml:space="preserve">ape</w:t>
      </w:r>
      <w:r>
        <w:t xml:space="preserve">:</w:t>
      </w:r>
    </w:p>
    <w:p>
      <w:pPr>
        <w:pStyle w:val="SourceCode"/>
      </w:pP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then compute the pairwise</w:t>
      </w:r>
      <w:r>
        <w:t xml:space="preserve"> </w:t>
      </w:r>
      <w:r>
        <w:rPr>
          <w:bCs/>
          <w:b/>
        </w:rPr>
        <w:t xml:space="preserve">distance matrix</w:t>
      </w:r>
      <w:r>
        <w:t xml:space="preserv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can plot this matrix to visualize it:</w:t>
      </w:r>
    </w:p>
    <w:p>
      <w:pPr>
        <w:pStyle w:val="SourceCode"/>
      </w:pPr>
      <w:r>
        <w:rPr>
          <w:rStyle w:val="CommentTok"/>
        </w:rPr>
        <w:t xml:space="preserve"># use the "melt_dist" function from harrietr package to convert</w:t>
      </w:r>
      <w:r>
        <w:br/>
      </w:r>
      <w:r>
        <w:rPr>
          <w:rStyle w:val="CommentTok"/>
        </w:rPr>
        <w:t xml:space="preserve"># the distance matrix to "long" format for ggplot</w:t>
      </w:r>
      <w:r>
        <w:br/>
      </w:r>
      <w:r>
        <w:rPr>
          <w:rStyle w:val="NormalTok"/>
        </w:rPr>
        <w:t xml:space="preserve">D_melted </w:t>
      </w:r>
      <w:r>
        <w:rPr>
          <w:rStyle w:val="OtherTok"/>
        </w:rPr>
        <w:t xml:space="preserve">&lt;-</w:t>
      </w:r>
      <w:r>
        <w:rPr>
          <w:rStyle w:val="NormalTok"/>
        </w:rPr>
        <w:t xml:space="preserve"> </w:t>
      </w:r>
      <w:r>
        <w:rPr>
          <w:rStyle w:val="FunctionTok"/>
        </w:rPr>
        <w:t xml:space="preserve">rbind</w:t>
      </w:r>
      <w:r>
        <w:rPr>
          <w:rStyle w:val="NormalTok"/>
        </w:rPr>
        <w:t xml:space="preserve">(</w:t>
      </w:r>
      <w:r>
        <w:rPr>
          <w:rStyle w:val="FunctionTok"/>
        </w:rPr>
        <w:t xml:space="preserve">melt_dist</w:t>
      </w:r>
      <w:r>
        <w:rPr>
          <w:rStyle w:val="NormalTok"/>
        </w:rPr>
        <w:t xml:space="preserve">(D, </w:t>
      </w:r>
      <w:r>
        <w:rPr>
          <w:rStyle w:val="AttributeTok"/>
        </w:rPr>
        <w:t xml:space="preserve">order =</w:t>
      </w:r>
      <w:r>
        <w:rPr>
          <w:rStyle w:val="NormalTok"/>
        </w:rPr>
        <w:t xml:space="preserve"> ids),</w:t>
      </w:r>
      <w:r>
        <w:br/>
      </w:r>
      <w:r>
        <w:rPr>
          <w:rStyle w:val="NormalTok"/>
        </w:rPr>
        <w:t xml:space="preserve">                  </w:t>
      </w:r>
      <w:r>
        <w:rPr>
          <w:rStyle w:val="FunctionTok"/>
        </w:rPr>
        <w:t xml:space="preserve">melt_dist</w:t>
      </w:r>
      <w:r>
        <w:rPr>
          <w:rStyle w:val="NormalTok"/>
        </w:rPr>
        <w:t xml:space="preserve">(</w:t>
      </w:r>
      <w:r>
        <w:rPr>
          <w:rStyle w:val="FunctionTok"/>
        </w:rPr>
        <w:t xml:space="preserve">t</w:t>
      </w:r>
      <w:r>
        <w:rPr>
          <w:rStyle w:val="NormalTok"/>
        </w:rPr>
        <w:t xml:space="preserve">(D), </w:t>
      </w:r>
      <w:r>
        <w:rPr>
          <w:rStyle w:val="AttributeTok"/>
        </w:rPr>
        <w:t xml:space="preserve">order =</w:t>
      </w:r>
      <w:r>
        <w:rPr>
          <w:rStyle w:val="NormalTok"/>
        </w:rPr>
        <w:t xml:space="preserve"> </w:t>
      </w:r>
      <w:r>
        <w:rPr>
          <w:rStyle w:val="FunctionTok"/>
        </w:rPr>
        <w:t xml:space="preserve">rev</w:t>
      </w:r>
      <w:r>
        <w:rPr>
          <w:rStyle w:val="NormalTok"/>
        </w:rPr>
        <w:t xml:space="preserve">(ids)))</w:t>
      </w:r>
      <w:r>
        <w:br/>
      </w:r>
      <w:r>
        <w:br/>
      </w:r>
      <w:r>
        <w:rPr>
          <w:rStyle w:val="CommentTok"/>
        </w:rPr>
        <w:t xml:space="preserve"># plot distance matrix</w:t>
      </w:r>
      <w:r>
        <w:br/>
      </w:r>
      <w:r>
        <w:rPr>
          <w:rStyle w:val="FunctionTok"/>
        </w:rPr>
        <w:t xml:space="preserve">ggplot</w:t>
      </w:r>
      <w:r>
        <w:rPr>
          <w:rStyle w:val="NormalTok"/>
        </w:rPr>
        <w:t xml:space="preserve">(</w:t>
      </w:r>
      <w:r>
        <w:rPr>
          <w:rStyle w:val="AttributeTok"/>
        </w:rPr>
        <w:t xml:space="preserve">data =</w:t>
      </w:r>
      <w:r>
        <w:rPr>
          <w:rStyle w:val="NormalTok"/>
        </w:rPr>
        <w:t xml:space="preserve"> D_melted)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iso1, </w:t>
      </w:r>
      <w:r>
        <w:rPr>
          <w:rStyle w:val="AttributeTok"/>
        </w:rPr>
        <w:t xml:space="preserve">y =</w:t>
      </w:r>
      <w:r>
        <w:rPr>
          <w:rStyle w:val="NormalTok"/>
        </w:rPr>
        <w:t xml:space="preserve"> iso2, </w:t>
      </w:r>
      <w:r>
        <w:rPr>
          <w:rStyle w:val="AttributeTok"/>
        </w:rPr>
        <w:t xml:space="preserve">fill =</w:t>
      </w:r>
      <w:r>
        <w:rPr>
          <w:rStyle w:val="NormalTok"/>
        </w:rPr>
        <w:t xml:space="preserve"> (dist </w:t>
      </w:r>
      <w:r>
        <w:rPr>
          <w:rStyle w:val="SpecialCharTok"/>
        </w:rPr>
        <w:t xml:space="preserve">+</w:t>
      </w:r>
      <w:r>
        <w:rPr>
          <w:rStyle w:val="NormalTok"/>
        </w:rPr>
        <w:t xml:space="preserve"> </w:t>
      </w:r>
      <w:r>
        <w:rPr>
          <w:rStyle w:val="FloatTok"/>
        </w:rPr>
        <w:t xml:space="preserve">1e-5</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name =</w:t>
      </w:r>
      <w:r>
        <w:rPr>
          <w:rStyle w:val="NormalTok"/>
        </w:rPr>
        <w:t xml:space="preserve"> </w:t>
      </w:r>
      <w:r>
        <w:rPr>
          <w:rStyle w:val="StringTok"/>
        </w:rPr>
        <w:t xml:space="preserve">"distance"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"sample"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"sample"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68-1.png" id="0" name="Picture"/>
                    <pic:cNvPicPr>
                      <a:picLocks noChangeArrowheads="1" noChangeAspect="1"/>
                    </pic:cNvPicPr>
                  </pic:nvPicPr>
                  <pic:blipFill>
                    <a:blip r:embed="rId49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Interpreting the distance matrix</w:t>
      </w:r>
    </w:p>
    <w:p>
      <w:pPr>
        <w:pStyle w:val="BodyText"/>
      </w:pPr>
      <w:r>
        <w:t xml:space="preserve">Most of these coronaviruses seem to be fairly similar – i.e., there’s no clear clustering of sequences – besides</w:t>
      </w:r>
      <w:r>
        <w:t xml:space="preserve"> </w:t>
      </w:r>
      <w:r>
        <w:rPr>
          <w:rStyle w:val="VerbatimChar"/>
        </w:rPr>
        <w:t xml:space="preserve">HQ166910</w:t>
      </w:r>
      <w:r>
        <w:t xml:space="preserve">, which looks genetically distinct from the other sequences.</w:t>
      </w:r>
    </w:p>
    <w:p>
      <w:r>
        <w:pict>
          <v:rect style="width:0;height:1.5pt" o:hralign="center" o:hrstd="t" o:hr="t"/>
        </w:pict>
      </w:r>
    </w:p>
    <w:bookmarkEnd w:id="496"/>
    <w:bookmarkStart w:id="499" w:name="building-a-phylogenetic-tree"/>
    <w:p>
      <w:pPr>
        <w:pStyle w:val="Heading2"/>
      </w:pPr>
      <w:r>
        <w:rPr>
          <w:rStyle w:val="SectionNumber"/>
        </w:rPr>
        <w:t xml:space="preserve">12.10</w:t>
      </w:r>
      <w:r>
        <w:tab/>
      </w:r>
      <w:r>
        <w:t xml:space="preserve">Building a phylogenetic tree</w:t>
      </w:r>
    </w:p>
    <w:p>
      <w:pPr>
        <w:pStyle w:val="FirstParagraph"/>
      </w:pPr>
      <w:r>
        <w:t xml:space="preserve">Using the distance matrix, we can now:</w:t>
      </w:r>
    </w:p>
    <w:p>
      <w:pPr>
        <w:numPr>
          <w:ilvl w:val="0"/>
          <w:numId w:val="1110"/>
        </w:numPr>
        <w:pStyle w:val="Compact"/>
      </w:pPr>
      <w:r>
        <w:t xml:space="preserve">Build a neighbor joining tree using the</w:t>
      </w:r>
      <w:r>
        <w:t xml:space="preserve"> </w:t>
      </w:r>
      <w:r>
        <w:rPr>
          <w:rStyle w:val="VerbatimChar"/>
        </w:rPr>
        <w:t xml:space="preserve">nj()</w:t>
      </w:r>
      <w:r>
        <w:t xml:space="preserve"> </w:t>
      </w:r>
      <w:r>
        <w:t xml:space="preserve">function</w:t>
      </w:r>
    </w:p>
    <w:p>
      <w:pPr>
        <w:numPr>
          <w:ilvl w:val="0"/>
          <w:numId w:val="1110"/>
        </w:numPr>
        <w:pStyle w:val="Compact"/>
      </w:pPr>
      <w:r>
        <w:t xml:space="preserve">Use</w:t>
      </w:r>
      <w:r>
        <w:t xml:space="preserve"> </w:t>
      </w:r>
      <w:r>
        <w:rPr>
          <w:rStyle w:val="VerbatimChar"/>
        </w:rPr>
        <w:t xml:space="preserve">HQ166910</w:t>
      </w:r>
      <w:r>
        <w:t xml:space="preserve"> </w:t>
      </w:r>
      <w:r>
        <w:t xml:space="preserve">as the</w:t>
      </w:r>
      <w:r>
        <w:t xml:space="preserve"> </w:t>
      </w:r>
      <w:hyperlink r:id="rId497">
        <w:r>
          <w:rPr>
            <w:rStyle w:val="Hyperlink"/>
            <w:bCs/>
            <w:b/>
          </w:rPr>
          <w:t xml:space="preserve">outgroup</w:t>
        </w:r>
      </w:hyperlink>
      <w:r>
        <w:t xml:space="preserve"> </w:t>
      </w:r>
      <w:r>
        <w:t xml:space="preserve">to root the tree (with the</w:t>
      </w:r>
      <w:r>
        <w:t xml:space="preserve"> </w:t>
      </w:r>
      <w:r>
        <w:rPr>
          <w:rStyle w:val="VerbatimChar"/>
        </w:rPr>
        <w:t xml:space="preserve">root()</w:t>
      </w:r>
      <w:r>
        <w:t xml:space="preserve"> </w:t>
      </w:r>
      <w:r>
        <w:t xml:space="preserve">function)</w:t>
      </w:r>
    </w:p>
    <w:p>
      <w:pPr>
        <w:numPr>
          <w:ilvl w:val="0"/>
          <w:numId w:val="1110"/>
        </w:numPr>
        <w:pStyle w:val="Compact"/>
      </w:pPr>
      <w:r>
        <w:t xml:space="preserve">Use the</w:t>
      </w:r>
      <w:r>
        <w:t xml:space="preserve"> </w:t>
      </w:r>
      <w:r>
        <w:rPr>
          <w:rStyle w:val="VerbatimChar"/>
        </w:rPr>
        <w:t xml:space="preserve">ladderize()</w:t>
      </w:r>
      <w:r>
        <w:t xml:space="preserve"> </w:t>
      </w:r>
      <w:r>
        <w:t xml:space="preserve">function to re-orient the tree into a tidier format for plotting</w:t>
      </w:r>
    </w:p>
    <w:p>
      <w:pPr>
        <w:pStyle w:val="SourceCode"/>
      </w:pPr>
      <w:r>
        <w:rPr>
          <w:rStyle w:val="CommentTok"/>
        </w:rPr>
        <w:t xml:space="preserve"># build a neighbor joining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the tree by setting HQ166910 as an outgroup</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w:t>
      </w:r>
      <w:r>
        <w:br/>
      </w:r>
      <w:r>
        <w:rPr>
          <w:rStyle w:val="CommentTok"/>
        </w:rPr>
        <w:t xml:space="preserve"># rotate tree at nodes to make it look tidier (i.e., "ladderized")</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r>
        <w:br/>
      </w:r>
      <w:r>
        <w:br/>
      </w:r>
      <w:r>
        <w:rPr>
          <w:rStyle w:val="CommentTok"/>
        </w:rPr>
        <w:t xml:space="preserve"># plot the tree</w:t>
      </w:r>
      <w:r>
        <w:br/>
      </w:r>
      <w:r>
        <w:rPr>
          <w:rStyle w:val="FunctionTok"/>
        </w:rPr>
        <w:t xml:space="preserve">ggtree</w:t>
      </w:r>
      <w:r>
        <w:rPr>
          <w:rStyle w:val="NormalTok"/>
        </w:rPr>
        <w:t xml:space="preserve">(tree)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1.2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69-1.png" id="0" name="Picture"/>
                    <pic:cNvPicPr>
                      <a:picLocks noChangeArrowheads="1" noChangeAspect="1"/>
                    </pic:cNvPicPr>
                  </pic:nvPicPr>
                  <pic:blipFill>
                    <a:blip r:embed="rId49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tree, we can see that the 2019-nCov sample (</w:t>
      </w:r>
      <w:r>
        <w:rPr>
          <w:rStyle w:val="VerbatimChar"/>
        </w:rPr>
        <w:t xml:space="preserve">MT093631.2 Severe acute respiratory syndrome coronavirus 2</w:t>
      </w:r>
      <w:r>
        <w:t xml:space="preserve">) groups most closely with</w:t>
      </w:r>
      <w:r>
        <w:t xml:space="preserve"> </w:t>
      </w:r>
      <w:r>
        <w:rPr>
          <w:rStyle w:val="VerbatimChar"/>
        </w:rPr>
        <w:t xml:space="preserve">Bat coronavirus RaTG13</w:t>
      </w:r>
      <w:r>
        <w:t xml:space="preserve">.</w:t>
      </w:r>
    </w:p>
    <w:p>
      <w:r>
        <w:pict>
          <v:rect style="width:0;height:1.5pt" o:hralign="center" o:hrstd="t" o:hr="t"/>
        </w:pict>
      </w:r>
    </w:p>
    <w:p>
      <w:pPr>
        <w:pStyle w:val="FirstParagraph"/>
      </w:pPr>
      <w:r>
        <w:t xml:space="preserve">Do you think this similarity is sufficient to confirm a bat origin of SARS-CoV-2?</w:t>
      </w:r>
    </w:p>
    <w:p>
      <w:pPr>
        <w:pStyle w:val="BodyText"/>
      </w:pPr>
      <w:r>
        <w:t xml:space="preserve">Although the distance between SARS-CoV-2 and RaTG13 in the phylogeny looks small, it’s a large distance in phylogenetic space. Without sampling more deeply within intermediate strains between RaTG13 and SARS-CoV-2, we don’t know whether it passed through other mammalian species before being transmitted to humans.</w:t>
      </w:r>
    </w:p>
    <w:p>
      <w:r>
        <w:pict>
          <v:rect style="width:0;height:1.5pt" o:hralign="center" o:hrstd="t" o:hr="t"/>
        </w:pict>
      </w:r>
    </w:p>
    <w:bookmarkEnd w:id="499"/>
    <w:bookmarkStart w:id="502" w:name="assess-bootstrap-support"/>
    <w:p>
      <w:pPr>
        <w:pStyle w:val="Heading2"/>
      </w:pPr>
      <w:r>
        <w:rPr>
          <w:rStyle w:val="SectionNumber"/>
        </w:rPr>
        <w:t xml:space="preserve">12.11</w:t>
      </w:r>
      <w:r>
        <w:tab/>
      </w:r>
      <w:r>
        <w:t xml:space="preserve">Assess bootstrap support</w:t>
      </w:r>
    </w:p>
    <w:p>
      <w:pPr>
        <w:pStyle w:val="FirstParagraph"/>
      </w:pPr>
      <w:r>
        <w:t xml:space="preserve">A useful tool for evaluating confidence in a phylogenetic tree (or any other metric) is</w:t>
      </w:r>
      <w:r>
        <w:t xml:space="preserve"> </w:t>
      </w:r>
      <w:hyperlink r:id="rId500">
        <w:r>
          <w:rPr>
            <w:rStyle w:val="Hyperlink"/>
            <w:bCs/>
            <w:b/>
          </w:rPr>
          <w:t xml:space="preserve">bootstrapping</w:t>
        </w:r>
      </w:hyperlink>
      <w:r>
        <w:t xml:space="preserve">. This statistical method is based on resampling data with replacement from the original dataset.</w:t>
      </w:r>
    </w:p>
    <w:p>
      <w:pPr>
        <w:pStyle w:val="BodyText"/>
      </w:pPr>
      <w:r>
        <w:t xml:space="preserve">In our case, we resample aligned sites (i.e., bases) from the original alignment, then build a new tree with the resampled data. By repeating this procedure many times, we can evaluate confidence in various parts of the original tree by asking how often the trees from resampled data contain these features.</w:t>
      </w:r>
    </w:p>
    <w:p>
      <w:pPr>
        <w:pStyle w:val="BodyText"/>
      </w:pPr>
      <w:r>
        <w:t xml:space="preserve">Run the code below to implement bootstrapping in the</w:t>
      </w:r>
      <w:r>
        <w:t xml:space="preserve"> </w:t>
      </w:r>
      <w:r>
        <w:rPr>
          <w:rStyle w:val="VerbatimChar"/>
        </w:rPr>
        <w:t xml:space="preserve">boot.phylo()</w:t>
      </w:r>
      <w:r>
        <w:t xml:space="preserve"> </w:t>
      </w:r>
      <w:r>
        <w:t xml:space="preserve">function. The output is a vector of bootstrap support values, which we can overlay onto the tree.</w:t>
      </w:r>
    </w:p>
    <w:p>
      <w:pPr>
        <w:pStyle w:val="SourceCode"/>
      </w:pPr>
      <w:r>
        <w:rPr>
          <w:rStyle w:val="CommentTok"/>
        </w:rPr>
        <w:t xml:space="preserve"># set random seed</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CommentTok"/>
        </w:rPr>
        <w:t xml:space="preserve"># bootstrap and build new trees to evaluate uncertainty</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 in bootstrap results; do not label terminal nodes</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r>
        <w:br/>
      </w:r>
      <w:r>
        <w:rPr>
          <w:rStyle w:val="NormalTok"/>
        </w:rPr>
        <w:t xml:space="preserve">myBoots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ConstantTok"/>
        </w:rPr>
        <w:t xml:space="preserve">NA</w:t>
      </w:r>
      <w:r>
        <w:rPr>
          <w:rStyle w:val="NormalTok"/>
        </w:rPr>
        <w:t xml:space="preserve">, </w:t>
      </w:r>
      <w:r>
        <w:rPr>
          <w:rStyle w:val="DecValTok"/>
        </w:rPr>
        <w:t xml:space="preserve">25</w:t>
      </w:r>
      <w:r>
        <w:rPr>
          <w:rStyle w:val="NormalTok"/>
        </w:rPr>
        <w:t xml:space="preserve">), myBoots)</w:t>
      </w:r>
      <w:r>
        <w:br/>
      </w:r>
      <w:r>
        <w:br/>
      </w:r>
      <w:r>
        <w:rPr>
          <w:rStyle w:val="CommentTok"/>
        </w:rPr>
        <w:t xml:space="preserve"># re-plot tree with bootstrap values</w:t>
      </w:r>
      <w:r>
        <w:br/>
      </w: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myBoots),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15</w:t>
      </w:r>
      <w:r>
        <w:rPr>
          <w:rStyle w:val="NormalTok"/>
        </w:rPr>
        <w:t xml:space="preserve">)</w:t>
      </w:r>
    </w:p>
    <w:p>
      <w:pPr>
        <w:pStyle w:val="SourceCode"/>
      </w:pPr>
      <w:r>
        <w:rPr>
          <w:rStyle w:val="VerbatimChar"/>
        </w:rPr>
        <w:t xml:space="preserve">## Warning: Removed 25 rows containing missing values (geom_label).</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0-1.png" id="0" name="Picture"/>
                    <pic:cNvPicPr>
                      <a:picLocks noChangeArrowheads="1" noChangeAspect="1"/>
                    </pic:cNvPicPr>
                  </pic:nvPicPr>
                  <pic:blipFill>
                    <a:blip r:embed="rId501"/>
                    <a:stretch>
                      <a:fillRect/>
                    </a:stretch>
                  </pic:blipFill>
                  <pic:spPr bwMode="auto">
                    <a:xfrm>
                      <a:off x="0" y="0"/>
                      <a:ext cx="4620126" cy="3696101"/>
                    </a:xfrm>
                    <a:prstGeom prst="rect">
                      <a:avLst/>
                    </a:prstGeom>
                    <a:noFill/>
                    <a:ln w="9525">
                      <a:noFill/>
                      <a:headEnd/>
                      <a:tailEnd/>
                    </a:ln>
                  </pic:spPr>
                </pic:pic>
              </a:graphicData>
            </a:graphic>
          </wp:inline>
        </w:drawing>
      </w:r>
    </w:p>
    <w:bookmarkEnd w:id="502"/>
    <w:bookmarkStart w:id="503" w:name="conclusion-10"/>
    <w:p>
      <w:pPr>
        <w:pStyle w:val="Heading2"/>
      </w:pPr>
      <w:r>
        <w:rPr>
          <w:rStyle w:val="SectionNumber"/>
        </w:rPr>
        <w:t xml:space="preserve">12.12</w:t>
      </w:r>
      <w:r>
        <w:tab/>
      </w:r>
      <w:r>
        <w:t xml:space="preserve">Conclusion</w:t>
      </w:r>
    </w:p>
    <w:p>
      <w:pPr>
        <w:pStyle w:val="FirstParagraph"/>
      </w:pPr>
      <w:r>
        <w:t xml:space="preserve">In this module, we visualized evolutionary relationships between coronavirus strains using Nextstrain and by constructing our own phylogenies in R.</w:t>
      </w:r>
    </w:p>
    <w:p>
      <w:pPr>
        <w:numPr>
          <w:ilvl w:val="0"/>
          <w:numId w:val="1111"/>
        </w:numPr>
        <w:pStyle w:val="Compact"/>
      </w:pPr>
      <w:r>
        <w:t xml:space="preserve">We first explored</w:t>
      </w:r>
      <w:r>
        <w:t xml:space="preserve"> </w:t>
      </w:r>
      <w:hyperlink r:id="rId479">
        <w:r>
          <w:rPr>
            <w:rStyle w:val="Hyperlink"/>
            <w:bCs/>
            <w:b/>
          </w:rPr>
          <w:t xml:space="preserve">Nextstrain</w:t>
        </w:r>
      </w:hyperlink>
      <w:r>
        <w:t xml:space="preserve">, a browser that summarizes historical sequencing data from SARS-CoV-2 strains around the world.</w:t>
      </w:r>
      <w:r>
        <w:t xml:space="preserve"> </w:t>
      </w:r>
    </w:p>
    <w:p>
      <w:pPr>
        <w:numPr>
          <w:ilvl w:val="0"/>
          <w:numId w:val="1111"/>
        </w:numPr>
        <w:pStyle w:val="Compact"/>
      </w:pPr>
      <w:r>
        <w:t xml:space="preserve">We observed independent</w:t>
      </w:r>
      <w:r>
        <w:t xml:space="preserve"> </w:t>
      </w:r>
      <w:r>
        <w:rPr>
          <w:bCs/>
          <w:b/>
        </w:rPr>
        <w:t xml:space="preserve">recurrent mutations</w:t>
      </w:r>
      <w:r>
        <w:t xml:space="preserve"> </w:t>
      </w:r>
      <w:r>
        <w:t xml:space="preserve">in pathogenically relevant regions of the SARS-CoV-2 genome, suggesting that such mutations confer a fitness benefit and are under positive selection.</w:t>
      </w:r>
      <w:r>
        <w:t xml:space="preserve"> </w:t>
      </w:r>
    </w:p>
    <w:p>
      <w:pPr>
        <w:numPr>
          <w:ilvl w:val="0"/>
          <w:numId w:val="1111"/>
        </w:numPr>
        <w:pStyle w:val="Compact"/>
      </w:pPr>
      <w:r>
        <w:t xml:space="preserve">Using the sequences of other coronavirus strains from GenBank, we placed SARS-CoV-2 onto a</w:t>
      </w:r>
      <w:r>
        <w:t xml:space="preserve"> </w:t>
      </w:r>
      <w:r>
        <w:rPr>
          <w:bCs/>
          <w:b/>
        </w:rPr>
        <w:t xml:space="preserve">neighbor joining</w:t>
      </w:r>
      <w:r>
        <w:t xml:space="preserve"> </w:t>
      </w:r>
      <w:r>
        <w:t xml:space="preserve">phylogeny of closely related viruses.</w:t>
      </w:r>
    </w:p>
    <w:p>
      <w:pPr>
        <w:numPr>
          <w:ilvl w:val="1"/>
          <w:numId w:val="1112"/>
        </w:numPr>
        <w:pStyle w:val="Compact"/>
      </w:pPr>
      <w:r>
        <w:t xml:space="preserve">We used</w:t>
      </w:r>
      <w:r>
        <w:t xml:space="preserve"> </w:t>
      </w:r>
      <w:r>
        <w:rPr>
          <w:bCs/>
          <w:b/>
        </w:rPr>
        <w:t xml:space="preserve">bootstrapping</w:t>
      </w:r>
      <w:r>
        <w:t xml:space="preserve"> </w:t>
      </w:r>
      <w:r>
        <w:t xml:space="preserve">to provide confidence estimates for branches on our neighbor joining tree.</w:t>
      </w:r>
    </w:p>
    <w:bookmarkEnd w:id="503"/>
    <w:bookmarkStart w:id="507" w:name="homework-10"/>
    <w:p>
      <w:pPr>
        <w:pStyle w:val="Heading2"/>
      </w:pPr>
      <w:r>
        <w:rPr>
          <w:rStyle w:val="SectionNumber"/>
        </w:rPr>
        <w:t xml:space="preserve">12.13</w:t>
      </w:r>
      <w:r>
        <w:tab/>
      </w:r>
      <w:r>
        <w:t xml:space="preserve">Homework</w:t>
      </w:r>
    </w:p>
    <w:bookmarkStart w:id="504" w:name="learning-objectives-20"/>
    <w:p>
      <w:pPr>
        <w:pStyle w:val="Heading4"/>
      </w:pPr>
      <w:r>
        <w:rPr>
          <w:rStyle w:val="SectionNumber"/>
        </w:rPr>
        <w:t xml:space="preserve">12.13.0.1</w:t>
      </w:r>
      <w:r>
        <w:tab/>
      </w:r>
      <w:r>
        <w:t xml:space="preserve">Learning Objectives</w:t>
      </w:r>
    </w:p>
    <w:p>
      <w:pPr>
        <w:numPr>
          <w:ilvl w:val="0"/>
          <w:numId w:val="1113"/>
        </w:numPr>
        <w:pStyle w:val="Compact"/>
      </w:pPr>
      <w:r>
        <w:t xml:space="preserve">Practice building and interpreting phylogenies in R</w:t>
      </w:r>
    </w:p>
    <w:bookmarkEnd w:id="504"/>
    <w:bookmarkStart w:id="506" w:name="assignment-8"/>
    <w:p>
      <w:pPr>
        <w:pStyle w:val="Heading4"/>
      </w:pPr>
      <w:r>
        <w:rPr>
          <w:rStyle w:val="SectionNumber"/>
        </w:rPr>
        <w:t xml:space="preserve">12.13.0.2</w:t>
      </w:r>
      <w:r>
        <w:tab/>
      </w:r>
      <w:r>
        <w:t xml:space="preserve">Assignment</w:t>
      </w:r>
    </w:p>
    <w:p>
      <w:pPr>
        <w:pStyle w:val="FirstParagraph"/>
      </w:pPr>
      <w:r>
        <w:rPr>
          <w:rStyle w:val="VerbatimChar"/>
        </w:rPr>
        <w:t xml:space="preserve">hw_accessions.txt</w:t>
      </w:r>
      <w:r>
        <w:t xml:space="preserve"> </w:t>
      </w:r>
      <w:r>
        <w:t xml:space="preserve">and</w:t>
      </w:r>
      <w:r>
        <w:t xml:space="preserve"> </w:t>
      </w:r>
      <w:r>
        <w:rPr>
          <w:rStyle w:val="VerbatimChar"/>
        </w:rPr>
        <w:t xml:space="preserve">hw_aligned.fa</w:t>
      </w:r>
      <w:r>
        <w:t xml:space="preserve"> </w:t>
      </w:r>
      <w:r>
        <w:t xml:space="preserve">provide the alignments and metadata for 24 human SARS-CoV-2 sequences, plus the bat RaTG13 coronavirus strain.</w:t>
      </w:r>
    </w:p>
    <w:p>
      <w:pPr>
        <w:pStyle w:val="BodyText"/>
      </w:pPr>
      <w:r>
        <w:t xml:space="preserve">Use this data to repeat the analysis we did in class (compute distance matrix, construct neighbor joining tree, perform bootstrapping for confidence values) to build a phylogeny of SARS-CoV-2 strains. You should use RaTG13 (accession:</w:t>
      </w:r>
      <w:r>
        <w:t xml:space="preserve"> </w:t>
      </w:r>
      <w:r>
        <w:rPr>
          <w:rStyle w:val="VerbatimChar"/>
        </w:rPr>
        <w:t xml:space="preserve">MN996532</w:t>
      </w:r>
      <w:r>
        <w:t xml:space="preserve">) as an outgroup.</w:t>
      </w:r>
    </w:p>
    <w:p>
      <w:r>
        <w:pict>
          <v:rect style="width:0;height:1.5pt" o:hralign="center" o:hrstd="t" o:hr="t"/>
        </w:pict>
      </w:r>
    </w:p>
    <w:p>
      <w:pPr>
        <w:pStyle w:val="FirstParagraph"/>
      </w:pPr>
      <w:r>
        <w:t xml:space="preserve">Solution</w:t>
      </w:r>
    </w:p>
    <w:p>
      <w:pPr>
        <w:pStyle w:val="BodyText"/>
      </w:pPr>
      <w:r>
        <w:t xml:space="preserve">Read in accession data:</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"hw_accessions.txt"</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make vectors of accessions IDs and full names</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Construct distance matrix:</w:t>
      </w:r>
    </w:p>
    <w:p>
      <w:pPr>
        <w:pStyle w:val="SourceCode"/>
      </w:pPr>
      <w:r>
        <w:rPr>
          <w:rStyle w:val="CommentTok"/>
        </w:rPr>
        <w:t xml:space="preserve"># read fasta file</w:t>
      </w:r>
      <w:r>
        <w:br/>
      </w: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"hw_aligned.fa"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r>
        <w:br/>
      </w:r>
      <w:r>
        <w:rPr>
          <w:rStyle w:val="CommentTok"/>
        </w:rPr>
        <w:t xml:space="preserve"># compute pairwise distance matrix</w:t>
      </w:r>
      <w:r>
        <w:br/>
      </w: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Build neighbor joining tree:</w:t>
      </w:r>
    </w:p>
    <w:p>
      <w:pPr>
        <w:pStyle w:val="SourceCode"/>
      </w:pPr>
      <w:r>
        <w:rPr>
          <w:rStyle w:val="CommentTok"/>
        </w:rPr>
        <w:t xml:space="preserve"># make the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tree at RaTG13 coronavirus</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w:t>
      </w:r>
      <w:r>
        <w:br/>
      </w:r>
      <w:r>
        <w:rPr>
          <w:rStyle w:val="CommentTok"/>
        </w:rPr>
        <w:t xml:space="preserve"># ladderize tree</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p>
    <w:p>
      <w:pPr>
        <w:pStyle w:val="FirstParagraph"/>
      </w:pPr>
      <w:r>
        <w:t xml:space="preserve">Bootstrap to determine tree uncertainty:</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p>
    <w:p>
      <w:pPr>
        <w:pStyle w:val="FirstParagraph"/>
      </w:pPr>
      <w:r>
        <w:t xml:space="preserve">Plot the bootstrapped tree:</w:t>
      </w:r>
    </w:p>
    <w:p>
      <w:pPr>
        <w:pStyle w:val="SourceCode"/>
      </w:pP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geom_nodelab</w:t>
      </w:r>
      <w:r>
        <w:rPr>
          <w:rStyle w:val="NormalTok"/>
        </w:rPr>
        <w:t xml:space="preserve">(</w:t>
      </w:r>
      <w:r>
        <w:rPr>
          <w:rStyle w:val="AttributeTok"/>
        </w:rPr>
        <w:t xml:space="preserve">label =</w:t>
      </w:r>
      <w:r>
        <w:rPr>
          <w:rStyle w:val="NormalTok"/>
        </w:rPr>
        <w:t xml:space="preserve"> myBoots, </w:t>
      </w:r>
      <w:r>
        <w:rPr>
          <w:rStyle w:val="AttributeTok"/>
        </w:rPr>
        <w:t xml:space="preserve">geom =</w:t>
      </w:r>
      <w:r>
        <w:rPr>
          <w:rStyle w:val="NormalTok"/>
        </w:rPr>
        <w:t xml:space="preserve"> </w:t>
      </w:r>
      <w:r>
        <w:rPr>
          <w:rStyle w:val="StringTok"/>
        </w:rPr>
        <w:t xml:space="preserve">"label"</w:t>
      </w:r>
      <w:r>
        <w:rPr>
          <w:rStyle w:val="NormalTok"/>
        </w:rPr>
        <w:t xml:space="preserve">, </w:t>
      </w:r>
      <w:r>
        <w:rPr>
          <w:rStyle w:val="AttributeTok"/>
        </w:rPr>
        <w:t xml:space="preserve">fill =</w:t>
      </w:r>
      <w:r>
        <w:rPr>
          <w:rStyle w:val="NormalTok"/>
        </w:rPr>
        <w:t xml:space="preserve"> </w:t>
      </w:r>
      <w:r>
        <w:rPr>
          <w:rStyle w:val="StringTok"/>
        </w:rPr>
        <w:t xml:space="preserve">"#deebf7"</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25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5-1.png" id="0" name="Picture"/>
                    <pic:cNvPicPr>
                      <a:picLocks noChangeArrowheads="1" noChangeAspect="1"/>
                    </pic:cNvPicPr>
                  </pic:nvPicPr>
                  <pic:blipFill>
                    <a:blip r:embed="rId50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506"/>
    <w:bookmarkEnd w:id="507"/>
    <w:bookmarkEnd w:id="508"/>
    <w:bookmarkStart w:id="516"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09">
              <w:r>
                <w:rPr>
                  <w:rStyle w:val="Hyperlink"/>
                </w:rPr>
                <w:t xml:space="preserve">Rajiv McCoy</w:t>
              </w:r>
            </w:hyperlink>
          </w:p>
        </w:tc>
      </w:tr>
      <w:tr>
        <w:tc>
          <w:tcPr/>
          <w:p>
            <w:pPr>
              <w:pStyle w:val="Compact"/>
              <w:jc w:val="left"/>
            </w:pPr>
            <w:r>
              <w:t xml:space="preserve">Content Author</w:t>
            </w:r>
          </w:p>
        </w:tc>
        <w:tc>
          <w:tcPr/>
          <w:p>
            <w:pPr>
              <w:pStyle w:val="Compact"/>
              <w:jc w:val="left"/>
            </w:pPr>
            <w:hyperlink r:id="rId510">
              <w:r>
                <w:rPr>
                  <w:rStyle w:val="Hyperlink"/>
                </w:rPr>
                <w:t xml:space="preserve">Stephanie Yan</w:t>
              </w:r>
            </w:hyperlink>
          </w:p>
        </w:tc>
      </w:tr>
      <w:tr>
        <w:tc>
          <w:tcPr/>
          <w:p>
            <w:pPr>
              <w:pStyle w:val="Compact"/>
              <w:jc w:val="left"/>
            </w:pPr>
            <w:r>
              <w:t xml:space="preserve">Content Author</w:t>
            </w:r>
          </w:p>
        </w:tc>
        <w:tc>
          <w:tcPr/>
          <w:p>
            <w:pPr>
              <w:pStyle w:val="Compact"/>
              <w:jc w:val="left"/>
            </w:pPr>
            <w:hyperlink r:id="rId511">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12">
              <w:r>
                <w:rPr>
                  <w:rStyle w:val="Hyperlink"/>
                </w:rPr>
                <w:t xml:space="preserve">Jeff Leek</w:t>
              </w:r>
            </w:hyperlink>
            <w:r>
              <w:t xml:space="preserve"> </w:t>
            </w:r>
            <w:r>
              <w:t xml:space="preserve">&amp;</w:t>
            </w:r>
            <w:r>
              <w:t xml:space="preserve"> </w:t>
            </w:r>
            <w:hyperlink r:id="rId513">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14">
              <w:r>
                <w:rPr>
                  <w:rStyle w:val="Hyperlink"/>
                </w:rPr>
                <w:t xml:space="preserve">Ali Madooei</w:t>
              </w:r>
            </w:hyperlink>
            <w:r>
              <w:t xml:space="preserve"> </w:t>
            </w:r>
            <w:r>
              <w:t xml:space="preserve">&amp;</w:t>
            </w:r>
            <w:r>
              <w:t xml:space="preserve"> </w:t>
            </w:r>
            <w:hyperlink r:id="rId515">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2023-07-28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harrietr    * 0.2.3    2017-12-01 [1] RSPM (R 4.0.2)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1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1"/>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1"/>
  </w:num>
  <w:num w:numId="1102">
    <w:abstractNumId w:val="991"/>
  </w:num>
  <w:num w:numId="1103">
    <w:abstractNumId w:val="991"/>
  </w:num>
  <w:num w:numId="1104">
    <w:abstractNumId w:val="991"/>
  </w:num>
  <w:num w:numId="1105">
    <w:abstractNumId w:val="991"/>
  </w:num>
  <w:num w:numId="1106">
    <w:abstractNumId w:val="991"/>
  </w:num>
  <w:num w:numId="110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1"/>
  </w:num>
  <w:num w:numId="1110">
    <w:abstractNumId w:val="991"/>
  </w:num>
  <w:num w:numId="1111">
    <w:abstractNumId w:val="991"/>
  </w:num>
  <w:num w:numId="1112">
    <w:abstractNumId w:val="991"/>
  </w:num>
  <w:num w:numId="1113">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8" Target="media/rId28.jpg" /><Relationship Type="http://schemas.openxmlformats.org/officeDocument/2006/relationships/image" Id="rId37" Target="media/rId37.png" /><Relationship Type="http://schemas.openxmlformats.org/officeDocument/2006/relationships/image" Id="rId57" Target="media/rId57.jpg" /><Relationship Type="http://schemas.openxmlformats.org/officeDocument/2006/relationships/image" Id="rId61" Target="media/rId61.jpg" /><Relationship Type="http://schemas.openxmlformats.org/officeDocument/2006/relationships/image" Id="rId64" Target="media/rId64.png" /><Relationship Type="http://schemas.openxmlformats.org/officeDocument/2006/relationships/image" Id="rId81" Target="media/rId81.jpg" /><Relationship Type="http://schemas.openxmlformats.org/officeDocument/2006/relationships/image" Id="rId83" Target="media/rId83.png" /><Relationship Type="http://schemas.openxmlformats.org/officeDocument/2006/relationships/image" Id="rId86" Target="media/rId86.jpg" /><Relationship Type="http://schemas.openxmlformats.org/officeDocument/2006/relationships/image" Id="rId24" Target="media/rId2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75" Target="media/rId75.png" /><Relationship Type="http://schemas.openxmlformats.org/officeDocument/2006/relationships/image" Id="rId77" Target="media/rId77.png" /><Relationship Type="http://schemas.openxmlformats.org/officeDocument/2006/relationships/image" Id="rId30" Target="media/rId30.jpg" /><Relationship Type="http://schemas.openxmlformats.org/officeDocument/2006/relationships/image" Id="rId41" Target="media/rId41.png" /><Relationship Type="http://schemas.openxmlformats.org/officeDocument/2006/relationships/image" Id="rId45" Target="media/rId45.jpg" /><Relationship Type="http://schemas.openxmlformats.org/officeDocument/2006/relationships/image" Id="rId47" Target="media/rId47.jpg" /><Relationship Type="http://schemas.openxmlformats.org/officeDocument/2006/relationships/image" Id="rId49" Target="media/rId49.jpg" /><Relationship Type="http://schemas.openxmlformats.org/officeDocument/2006/relationships/image" Id="rId51" Target="media/rId51.jpg" /><Relationship Type="http://schemas.openxmlformats.org/officeDocument/2006/relationships/image" Id="rId53" Target="media/rId53.jpg" /><Relationship Type="http://schemas.openxmlformats.org/officeDocument/2006/relationships/image" Id="rId99" Target="media/rId99.png" /><Relationship Type="http://schemas.openxmlformats.org/officeDocument/2006/relationships/image" Id="rId102" Target="media/rId102.jpg" /><Relationship Type="http://schemas.openxmlformats.org/officeDocument/2006/relationships/image" Id="rId157" Target="media/rId157.jpg" /><Relationship Type="http://schemas.openxmlformats.org/officeDocument/2006/relationships/image" Id="rId128" Target="media/rId128.jpg" /><Relationship Type="http://schemas.openxmlformats.org/officeDocument/2006/relationships/image" Id="rId125" Target="media/rId125.jpg" /><Relationship Type="http://schemas.openxmlformats.org/officeDocument/2006/relationships/image" Id="rId148" Target="media/rId148.png" /><Relationship Type="http://schemas.openxmlformats.org/officeDocument/2006/relationships/image" Id="rId151" Target="media/rId151.jpg" /><Relationship Type="http://schemas.openxmlformats.org/officeDocument/2006/relationships/image" Id="rId137" Target="media/rId137.jpg" /><Relationship Type="http://schemas.openxmlformats.org/officeDocument/2006/relationships/image" Id="rId134" Target="media/rId134.jpg" /><Relationship Type="http://schemas.openxmlformats.org/officeDocument/2006/relationships/image" Id="rId442" Target="media/rId442.jpg" /><Relationship Type="http://schemas.openxmlformats.org/officeDocument/2006/relationships/image" Id="rId437" Target="media/rId437.png" /><Relationship Type="http://schemas.openxmlformats.org/officeDocument/2006/relationships/image" Id="rId447" Target="media/rId447.png" /><Relationship Type="http://schemas.openxmlformats.org/officeDocument/2006/relationships/image" Id="rId452" Target="media/rId452.png" /><Relationship Type="http://schemas.openxmlformats.org/officeDocument/2006/relationships/image" Id="rId433" Target="media/rId433.png" /><Relationship Type="http://schemas.openxmlformats.org/officeDocument/2006/relationships/image" Id="rId445" Target="media/rId445.png" /><Relationship Type="http://schemas.openxmlformats.org/officeDocument/2006/relationships/image" Id="rId428" Target="media/rId428.jpg" /><Relationship Type="http://schemas.openxmlformats.org/officeDocument/2006/relationships/image" Id="rId450" Target="media/rId450.jpg" /><Relationship Type="http://schemas.openxmlformats.org/officeDocument/2006/relationships/image" Id="rId483" Target="media/rId483.png" /><Relationship Type="http://schemas.openxmlformats.org/officeDocument/2006/relationships/image" Id="rId473" Target="media/rId473.png" /><Relationship Type="http://schemas.openxmlformats.org/officeDocument/2006/relationships/image" Id="rId492" Target="media/rId492.jpg" /><Relationship Type="http://schemas.openxmlformats.org/officeDocument/2006/relationships/image" Id="rId480" Target="media/rId480.png" /><Relationship Type="http://schemas.openxmlformats.org/officeDocument/2006/relationships/image" Id="rId476" Target="media/rId476.png" /><Relationship Type="http://schemas.openxmlformats.org/officeDocument/2006/relationships/image" Id="rId119" Target="media/rId119.png" /><Relationship Type="http://schemas.openxmlformats.org/officeDocument/2006/relationships/image" Id="rId120" Target="media/rId120.png" /><Relationship Type="http://schemas.openxmlformats.org/officeDocument/2006/relationships/image" Id="rId109" Target="media/rId109.png" /><Relationship Type="http://schemas.openxmlformats.org/officeDocument/2006/relationships/image" Id="rId110" Target="media/rId110.png" /><Relationship Type="http://schemas.openxmlformats.org/officeDocument/2006/relationships/image" Id="rId177" Target="media/rId177.png" /><Relationship Type="http://schemas.openxmlformats.org/officeDocument/2006/relationships/image" Id="rId192" Target="media/rId192.png" /><Relationship Type="http://schemas.openxmlformats.org/officeDocument/2006/relationships/image" Id="rId197" Target="media/rId197.png" /><Relationship Type="http://schemas.openxmlformats.org/officeDocument/2006/relationships/image" Id="rId198" Target="media/rId198.png" /><Relationship Type="http://schemas.openxmlformats.org/officeDocument/2006/relationships/image" Id="rId199" Target="media/rId199.png" /><Relationship Type="http://schemas.openxmlformats.org/officeDocument/2006/relationships/image" Id="rId205" Target="media/rId205.png" /><Relationship Type="http://schemas.openxmlformats.org/officeDocument/2006/relationships/image" Id="rId206" Target="media/rId206.png" /><Relationship Type="http://schemas.openxmlformats.org/officeDocument/2006/relationships/image" Id="rId221" Target="media/rId221.png" /><Relationship Type="http://schemas.openxmlformats.org/officeDocument/2006/relationships/image" Id="rId223" Target="media/rId223.png" /><Relationship Type="http://schemas.openxmlformats.org/officeDocument/2006/relationships/image" Id="rId225" Target="media/rId225.png" /><Relationship Type="http://schemas.openxmlformats.org/officeDocument/2006/relationships/image" Id="rId227" Target="media/rId227.png" /><Relationship Type="http://schemas.openxmlformats.org/officeDocument/2006/relationships/image" Id="rId228" Target="media/rId228.png" /><Relationship Type="http://schemas.openxmlformats.org/officeDocument/2006/relationships/image" Id="rId230" Target="media/rId230.png" /><Relationship Type="http://schemas.openxmlformats.org/officeDocument/2006/relationships/image" Id="rId231" Target="media/rId231.png" /><Relationship Type="http://schemas.openxmlformats.org/officeDocument/2006/relationships/image" Id="rId241" Target="media/rId241.png" /><Relationship Type="http://schemas.openxmlformats.org/officeDocument/2006/relationships/image" Id="rId242" Target="media/rId242.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50" Target="media/rId250.png" /><Relationship Type="http://schemas.openxmlformats.org/officeDocument/2006/relationships/image" Id="rId251" Target="media/rId251.png" /><Relationship Type="http://schemas.openxmlformats.org/officeDocument/2006/relationships/image" Id="rId254" Target="media/rId254.png" /><Relationship Type="http://schemas.openxmlformats.org/officeDocument/2006/relationships/image" Id="rId255" Target="media/rId255.png" /><Relationship Type="http://schemas.openxmlformats.org/officeDocument/2006/relationships/image" Id="rId267" Target="media/rId267.png" /><Relationship Type="http://schemas.openxmlformats.org/officeDocument/2006/relationships/image" Id="rId315" Target="media/rId315.png" /><Relationship Type="http://schemas.openxmlformats.org/officeDocument/2006/relationships/image" Id="rId316" Target="media/rId316.png" /><Relationship Type="http://schemas.openxmlformats.org/officeDocument/2006/relationships/image" Id="rId318" Target="media/rId318.png" /><Relationship Type="http://schemas.openxmlformats.org/officeDocument/2006/relationships/image" Id="rId325" Target="media/rId325.png" /><Relationship Type="http://schemas.openxmlformats.org/officeDocument/2006/relationships/image" Id="rId326" Target="media/rId326.png" /><Relationship Type="http://schemas.openxmlformats.org/officeDocument/2006/relationships/image" Id="rId327" Target="media/rId327.png" /><Relationship Type="http://schemas.openxmlformats.org/officeDocument/2006/relationships/image" Id="rId304" Target="media/rId304.png" /><Relationship Type="http://schemas.openxmlformats.org/officeDocument/2006/relationships/image" Id="rId309" Target="media/rId309.png" /><Relationship Type="http://schemas.openxmlformats.org/officeDocument/2006/relationships/image" Id="rId346" Target="media/rId346.png" /><Relationship Type="http://schemas.openxmlformats.org/officeDocument/2006/relationships/image" Id="rId361" Target="media/rId361.png" /><Relationship Type="http://schemas.openxmlformats.org/officeDocument/2006/relationships/image" Id="rId367" Target="media/rId367.png" /><Relationship Type="http://schemas.openxmlformats.org/officeDocument/2006/relationships/image" Id="rId368" Target="media/rId368.png" /><Relationship Type="http://schemas.openxmlformats.org/officeDocument/2006/relationships/image" Id="rId407" Target="media/rId407.png" /><Relationship Type="http://schemas.openxmlformats.org/officeDocument/2006/relationships/image" Id="rId411" Target="media/rId411.png" /><Relationship Type="http://schemas.openxmlformats.org/officeDocument/2006/relationships/image" Id="rId419" Target="media/rId419.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501" Target="media/rId501.png" /><Relationship Type="http://schemas.openxmlformats.org/officeDocument/2006/relationships/image" Id="rId505" Target="media/rId505.png" /><Relationship Type="http://schemas.openxmlformats.org/officeDocument/2006/relationships/hyperlink" Id="rId423" Target="http://genome.ucsc.edu/cgi-bin/hgTables" TargetMode="External" /><Relationship Type="http://schemas.openxmlformats.org/officeDocument/2006/relationships/hyperlink" Id="rId235" Target="http://setosa.io/ev/principal-component-analysis/" TargetMode="External" /><Relationship Type="http://schemas.openxmlformats.org/officeDocument/2006/relationships/hyperlink" Id="rId232" Target="https://bmcgenomdata.biomedcentral.com/articles/10.1186/s12863-020-0833-x" TargetMode="External" /><Relationship Type="http://schemas.openxmlformats.org/officeDocument/2006/relationships/hyperlink" Id="rId397" Target="https://bodkan.net/admixr/articles/tutorial.html" TargetMode="External" /><Relationship Type="http://schemas.openxmlformats.org/officeDocument/2006/relationships/hyperlink" Id="rId515" Target="https://cs226sp22.github.io/" TargetMode="External" /><Relationship Type="http://schemas.openxmlformats.org/officeDocument/2006/relationships/hyperlink" Id="rId472" Target="https://docs.nextstrain.org/en/latest/learn/interpret/how-to-read-a-tree.html" TargetMode="External" /><Relationship Type="http://schemas.openxmlformats.org/officeDocument/2006/relationships/hyperlink" Id="rId204" Target="https://elifesciences.org/articles/63177" TargetMode="External" /><Relationship Type="http://schemas.openxmlformats.org/officeDocument/2006/relationships/hyperlink" Id="rId500" Target="https://en.wikipedia.org/wiki/Bootstrapping_(statistics)" TargetMode="External" /><Relationship Type="http://schemas.openxmlformats.org/officeDocument/2006/relationships/hyperlink" Id="rId491" Target="https://en.wikipedia.org/wiki/Neighbor_joining" TargetMode="External" /><Relationship Type="http://schemas.openxmlformats.org/officeDocument/2006/relationships/hyperlink" Id="rId497" Target="https://en.wikipedia.org/wiki/Outgroup_(cladistics)" TargetMode="External" /><Relationship Type="http://schemas.openxmlformats.org/officeDocument/2006/relationships/hyperlink" Id="rId514" Target="https://engineering.jhu.edu/faculty/ali-madooei/" TargetMode="External" /><Relationship Type="http://schemas.openxmlformats.org/officeDocument/2006/relationships/hyperlink" Id="rId90" Target="https://genome.ucsc.edu/" TargetMode="External" /><Relationship Type="http://schemas.openxmlformats.org/officeDocument/2006/relationships/hyperlink" Id="rId416" Target="https://genome.ucsc.edu/FAQ/FAQformat.html#format1" TargetMode="External" /><Relationship Type="http://schemas.openxmlformats.org/officeDocument/2006/relationships/hyperlink" Id="rId40" Target="https://genome.ucsc.edu/cgi-bin/hgGateway?hgsid=1537534853_Fxba671lul6Qu1chkXaoY68Kr3lP" TargetMode="External" /><Relationship Type="http://schemas.openxmlformats.org/officeDocument/2006/relationships/hyperlink" Id="rId363" Target="https://genome.ucsc.edu/cgi-bin/hgTracks?db=hg19" TargetMode="External" /><Relationship Type="http://schemas.openxmlformats.org/officeDocument/2006/relationships/hyperlink" Id="rId319" Target="https://genome.ucsc.edu/cgi-bin/hgTracks?db=hg38" TargetMode="External" /><Relationship Type="http://schemas.openxmlformats.org/officeDocument/2006/relationships/hyperlink" Id="rId396" Target="https://github.com/DReichLab/AdmixTools" TargetMode="External" /><Relationship Type="http://schemas.openxmlformats.org/officeDocument/2006/relationships/hyperlink" Id="rId291" Target="https://github.com/hwheeler01/GWAS_workshop" TargetMode="External" /><Relationship Type="http://schemas.openxmlformats.org/officeDocument/2006/relationships/hyperlink" Id="rId132" Target="https://gnomad.broadinstitute.org/variant/21-15012619-A-G?dataset=gnomad_r3" TargetMode="External" /><Relationship Type="http://schemas.openxmlformats.org/officeDocument/2006/relationships/hyperlink" Id="rId133" Target="https://gnomad.broadinstitute.org/variant/21-15013185-C-T?dataset=gnomad_r3" TargetMode="External" /><Relationship Type="http://schemas.openxmlformats.org/officeDocument/2006/relationships/hyperlink" Id="rId436" Target="https://gtexportal.org/" TargetMode="External" /><Relationship Type="http://schemas.openxmlformats.org/officeDocument/2006/relationships/hyperlink" Id="rId457" Target="https://gtexportal.org/home/datasets" TargetMode="External" /><Relationship Type="http://schemas.openxmlformats.org/officeDocument/2006/relationships/hyperlink" Id="rId439" Target="https://gtexportal.org/home/gene/DNMT3A" TargetMode="External" /><Relationship Type="http://schemas.openxmlformats.org/officeDocument/2006/relationships/hyperlink" Id="rId432" Target="https://gtexportal.org/home/tissueSummaryPage" TargetMode="External" /><Relationship Type="http://schemas.openxmlformats.org/officeDocument/2006/relationships/hyperlink" Id="rId56" Target="https://igv.org/app/" TargetMode="External" /><Relationship Type="http://schemas.openxmlformats.org/officeDocument/2006/relationships/hyperlink" Id="rId513" Target="https://jhudatascience.org/index.html" TargetMode="External" /><Relationship Type="http://schemas.openxmlformats.org/officeDocument/2006/relationships/hyperlink" Id="rId203" Target="https://journals.plos.org/plosgenetics/article/figure?id=10.1371/journal.pgen.1004697.g002" TargetMode="External" /><Relationship Type="http://schemas.openxmlformats.org/officeDocument/2006/relationships/hyperlink" Id="rId159" Target="https://journals.plos.org/plosone/article/comments?id=10.1371/journal.pone.0069206" TargetMode="External" /><Relationship Type="http://schemas.openxmlformats.org/officeDocument/2006/relationships/hyperlink" Id="rId512" Target="https://jtleek.com/" TargetMode="External" /><Relationship Type="http://schemas.openxmlformats.org/officeDocument/2006/relationships/hyperlink" Id="rId511" Target="https://kweav.github.io/" TargetMode="External" /><Relationship Type="http://schemas.openxmlformats.org/officeDocument/2006/relationships/hyperlink" Id="rId147" Target="https://ldlink.nci.nih.gov/" TargetMode="External" /><Relationship Type="http://schemas.openxmlformats.org/officeDocument/2006/relationships/hyperlink" Id="rId320" Target="https://ldlink.nci.nih.gov/?tab=ldproxy" TargetMode="External" /><Relationship Type="http://schemas.openxmlformats.org/officeDocument/2006/relationships/hyperlink" Id="rId156" Target="https://link.springer.com/article/10.1007/s00281-021-00902-8" TargetMode="External" /><Relationship Type="http://schemas.openxmlformats.org/officeDocument/2006/relationships/hyperlink" Id="rId263" Target="https://mccoy-lab.github.io/hgv_modules/discovering-mutations.html" TargetMode="External" /><Relationship Type="http://schemas.openxmlformats.org/officeDocument/2006/relationships/hyperlink" Id="rId307" Target="https://mccoy-lab.github.io/hgv_modules/fitting-a-linear-model-for-dnms.html" TargetMode="External" /><Relationship Type="http://schemas.openxmlformats.org/officeDocument/2006/relationships/hyperlink" Id="rId268" Target="https://mccoy-lab.github.io/hgv_modules/linkage-disequilibrium.html" TargetMode="External" /><Relationship Type="http://schemas.openxmlformats.org/officeDocument/2006/relationships/hyperlink" Id="rId226" Target="https://mccoy-lab.github.io/hgv_modules/scans-for-selection.html" TargetMode="External" /><Relationship Type="http://schemas.openxmlformats.org/officeDocument/2006/relationships/hyperlink" Id="rId131" Target="https://mccoy-lab.github.io/hgv_modules/the-1000-genomes-project.html" TargetMode="External" /><Relationship Type="http://schemas.openxmlformats.org/officeDocument/2006/relationships/hyperlink" Id="rId509" Target="https://mccoy-lab.org/" TargetMode="External" /><Relationship Type="http://schemas.openxmlformats.org/officeDocument/2006/relationships/hyperlink" Id="rId141" Target="https://medium.com/towards-data-science/interpretation-of-odds-ratio-and-fishers-exact-test-c6dde394d204" TargetMode="External" /><Relationship Type="http://schemas.openxmlformats.org/officeDocument/2006/relationships/hyperlink" Id="rId33" Target="https://nanoporetech.com/applications/dna-nanopore-sequencing" TargetMode="External" /><Relationship Type="http://schemas.openxmlformats.org/officeDocument/2006/relationships/hyperlink" Id="rId471" Target="https://nextstrain.org/ncov" TargetMode="External" /><Relationship Type="http://schemas.openxmlformats.org/officeDocument/2006/relationships/hyperlink" Id="rId479" Target="https://nextstrain.org/ncov/gisaid/global/all-time" TargetMode="External" /><Relationship Type="http://schemas.openxmlformats.org/officeDocument/2006/relationships/hyperlink" Id="rId281" Target="https://pheweb.org/UKB-Neale/" TargetMode="External" /><Relationship Type="http://schemas.openxmlformats.org/officeDocument/2006/relationships/hyperlink" Id="rId321" Target="https://popgen.uchicago.edu/ggv/" TargetMode="External" /><Relationship Type="http://schemas.openxmlformats.org/officeDocument/2006/relationships/hyperlink" Id="rId214" Target="https://popgen.uchicago.edu/ggv/?data=%221000genomes" TargetMode="External" /><Relationship Type="http://schemas.openxmlformats.org/officeDocument/2006/relationships/hyperlink" Id="rId348" Target="https://popgen.uchicago.edu/ggv/?data=%221000genomes%22" TargetMode="External" /><Relationship Type="http://schemas.openxmlformats.org/officeDocument/2006/relationships/hyperlink" Id="rId377" Target="https://pophuman.uab.cat/" TargetMode="External" /><Relationship Type="http://schemas.openxmlformats.org/officeDocument/2006/relationships/hyperlink" Id="rId94" Target="https://posit.cloud/" TargetMode="External" /><Relationship Type="http://schemas.openxmlformats.org/officeDocument/2006/relationships/hyperlink" Id="rId341" Target="https://pubmed.ncbi.nlm.nih.gov/19687804/" TargetMode="External" /><Relationship Type="http://schemas.openxmlformats.org/officeDocument/2006/relationships/hyperlink" Id="rId154" Target="https://royalsocietypublishing.org/doi/10.1098/rsob.190221" TargetMode="External" /><Relationship Type="http://schemas.openxmlformats.org/officeDocument/2006/relationships/hyperlink" Id="rId364" Target="https://science.sciencemag.org/content/349/6254/1343.short" TargetMode="External" /><Relationship Type="http://schemas.openxmlformats.org/officeDocument/2006/relationships/hyperlink" Id="rId356" Target="https://science.sciencemag.org/content/361/6401/511.abstract" TargetMode="External" /><Relationship Type="http://schemas.openxmlformats.org/officeDocument/2006/relationships/hyperlink" Id="rId106" Target="https://science.sciencemag.org/content/363/6425/eaau1043" TargetMode="External" /><Relationship Type="http://schemas.openxmlformats.org/officeDocument/2006/relationships/hyperlink" Id="rId167" Target="https://sites.google.com/a/winnebagoschools.org/mrsweber-science/articles-for-teaching/genetic-drift" TargetMode="External" /><Relationship Type="http://schemas.openxmlformats.org/officeDocument/2006/relationships/hyperlink" Id="rId172" Target="https://sites.radford.edu/~rsheehy/Gen_flash/popgen/" TargetMode="External" /><Relationship Type="http://schemas.openxmlformats.org/officeDocument/2006/relationships/hyperlink" Id="rId510" Target="https://stephaniemyan.github.io/" TargetMode="External" /><Relationship Type="http://schemas.openxmlformats.org/officeDocument/2006/relationships/hyperlink" Id="rId417" Target="https://useast.ensembl.org/info/genome/funcgen/data/accessing-regulation.html" TargetMode="External" /><Relationship Type="http://schemas.openxmlformats.org/officeDocument/2006/relationships/hyperlink" Id="rId430"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36" Target="https://www.genome.gov/human-genome-project" TargetMode="External" /><Relationship Type="http://schemas.openxmlformats.org/officeDocument/2006/relationships/hyperlink" Id="rId256" Target="https://www.internationalgenome.org/" TargetMode="External" /><Relationship Type="http://schemas.openxmlformats.org/officeDocument/2006/relationships/hyperlink" Id="rId70" Target="https://www.internationalgenome.org/home" TargetMode="External" /><Relationship Type="http://schemas.openxmlformats.org/officeDocument/2006/relationships/hyperlink" Id="rId297" Target="https://www.internationalgenome.org/wiki/Analysis/Variant%20Call%20Format/vcf-variant-call-format-version-40/" TargetMode="External" /><Relationship Type="http://schemas.openxmlformats.org/officeDocument/2006/relationships/hyperlink" Id="rId88" Target="https://www.nature.com/articles/nature12228" TargetMode="External" /><Relationship Type="http://schemas.openxmlformats.org/officeDocument/2006/relationships/hyperlink" Id="rId67" Target="https://www.nature.com/articles/nature15393" TargetMode="External" /><Relationship Type="http://schemas.openxmlformats.org/officeDocument/2006/relationships/hyperlink" Id="rId332" Target="https://www.nature.com/articles/nature21347" TargetMode="External" /><Relationship Type="http://schemas.openxmlformats.org/officeDocument/2006/relationships/hyperlink" Id="rId264" Target="https://www.nature.com/articles/nrg1916" TargetMode="External" /><Relationship Type="http://schemas.openxmlformats.org/officeDocument/2006/relationships/hyperlink" Id="rId468" Target="https://www.nature.com/articles/nrmicro2614" TargetMode="External" /><Relationship Type="http://schemas.openxmlformats.org/officeDocument/2006/relationships/hyperlink" Id="rId287" Target="https://www.nature.com/articles/s41562-023-01528-6" TargetMode="External" /><Relationship Type="http://schemas.openxmlformats.org/officeDocument/2006/relationships/hyperlink" Id="rId155" Target="https://www.nature.com/articles/s41576-018-0016-z" TargetMode="External" /><Relationship Type="http://schemas.openxmlformats.org/officeDocument/2006/relationships/hyperlink" Id="rId469" Target="https://www.nature.com/articles/s41586-022-05189-9" TargetMode="External" /><Relationship Type="http://schemas.openxmlformats.org/officeDocument/2006/relationships/hyperlink" Id="rId282" Target="https://www.nature.com/collections/bpthhnywqk" TargetMode="External" /><Relationship Type="http://schemas.openxmlformats.org/officeDocument/2006/relationships/hyperlink" Id="rId295" Target="https://www.ncbi.nlm.nih.gov/gap/" TargetMode="External" /><Relationship Type="http://schemas.openxmlformats.org/officeDocument/2006/relationships/hyperlink" Id="rId458" Target="https://www.ncbi.nlm.nih.gov/projects/gap/cgi-bin/variable.cgi?study_id=phs000424.v4.p1&amp;phv=169092" TargetMode="External" /><Relationship Type="http://schemas.openxmlformats.org/officeDocument/2006/relationships/hyperlink" Id="rId73" Target="https://www.ncbi.nlm.nih.gov/sra" TargetMode="External" /><Relationship Type="http://schemas.openxmlformats.org/officeDocument/2006/relationships/hyperlink" Id="rId460" Target="https://www.nytimes.com/interactive/2020/03/11/science/how-coronavirus-hijacks-your-cells.html" TargetMode="External" /><Relationship Type="http://schemas.openxmlformats.org/officeDocument/2006/relationships/hyperlink" Id="rId32" Target="https://www.pacb.com/technology/hifi-sequencing/" TargetMode="External" /><Relationship Type="http://schemas.openxmlformats.org/officeDocument/2006/relationships/hyperlink" Id="rId170" Target="https://www.pnas.org/content/109/44/17758" TargetMode="External" /><Relationship Type="http://schemas.openxmlformats.org/officeDocument/2006/relationships/hyperlink" Id="rId413" Target="https://www.pnas.org/doi/full/10.1073/pnas.1814338116" TargetMode="External" /><Relationship Type="http://schemas.openxmlformats.org/officeDocument/2006/relationships/hyperlink" Id="rId26" Target="https://www.researchgate.net/figure/Schematics-of-the-Illumina-and-ONT-sequencing-procedure-A-Illumina-sequencing-1-2_fig1_364792307" TargetMode="External" /><Relationship Type="http://schemas.openxmlformats.org/officeDocument/2006/relationships/hyperlink" Id="rId382" Target="https://www.science.org/doi/10.1126/science.aaf5098" TargetMode="External" /><Relationship Type="http://schemas.openxmlformats.org/officeDocument/2006/relationships/hyperlink" Id="rId34" Target="https://www.science.org/doi/10.1126/science.abj6987" TargetMode="External" /><Relationship Type="http://schemas.openxmlformats.org/officeDocument/2006/relationships/hyperlink" Id="rId405" Target="https://www.science.org/doi/full/10.1126/science.1188021" TargetMode="External" /><Relationship Type="http://schemas.openxmlformats.org/officeDocument/2006/relationships/hyperlink" Id="rId278" Target="https://www.sciencedirect.com/science/article/pii/S0002929711005337" TargetMode="External" /><Relationship Type="http://schemas.openxmlformats.org/officeDocument/2006/relationships/hyperlink" Id="rId194"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23" Target="http://genome.ucsc.edu/cgi-bin/hgTables" TargetMode="External" /><Relationship Type="http://schemas.openxmlformats.org/officeDocument/2006/relationships/hyperlink" Id="rId235" Target="http://setosa.io/ev/principal-component-analysis/" TargetMode="External" /><Relationship Type="http://schemas.openxmlformats.org/officeDocument/2006/relationships/hyperlink" Id="rId232" Target="https://bmcgenomdata.biomedcentral.com/articles/10.1186/s12863-020-0833-x" TargetMode="External" /><Relationship Type="http://schemas.openxmlformats.org/officeDocument/2006/relationships/hyperlink" Id="rId397" Target="https://bodkan.net/admixr/articles/tutorial.html" TargetMode="External" /><Relationship Type="http://schemas.openxmlformats.org/officeDocument/2006/relationships/hyperlink" Id="rId515" Target="https://cs226sp22.github.io/" TargetMode="External" /><Relationship Type="http://schemas.openxmlformats.org/officeDocument/2006/relationships/hyperlink" Id="rId472" Target="https://docs.nextstrain.org/en/latest/learn/interpret/how-to-read-a-tree.html" TargetMode="External" /><Relationship Type="http://schemas.openxmlformats.org/officeDocument/2006/relationships/hyperlink" Id="rId204" Target="https://elifesciences.org/articles/63177" TargetMode="External" /><Relationship Type="http://schemas.openxmlformats.org/officeDocument/2006/relationships/hyperlink" Id="rId500" Target="https://en.wikipedia.org/wiki/Bootstrapping_(statistics)" TargetMode="External" /><Relationship Type="http://schemas.openxmlformats.org/officeDocument/2006/relationships/hyperlink" Id="rId491" Target="https://en.wikipedia.org/wiki/Neighbor_joining" TargetMode="External" /><Relationship Type="http://schemas.openxmlformats.org/officeDocument/2006/relationships/hyperlink" Id="rId497" Target="https://en.wikipedia.org/wiki/Outgroup_(cladistics)" TargetMode="External" /><Relationship Type="http://schemas.openxmlformats.org/officeDocument/2006/relationships/hyperlink" Id="rId514" Target="https://engineering.jhu.edu/faculty/ali-madooei/" TargetMode="External" /><Relationship Type="http://schemas.openxmlformats.org/officeDocument/2006/relationships/hyperlink" Id="rId90" Target="https://genome.ucsc.edu/" TargetMode="External" /><Relationship Type="http://schemas.openxmlformats.org/officeDocument/2006/relationships/hyperlink" Id="rId416" Target="https://genome.ucsc.edu/FAQ/FAQformat.html#format1" TargetMode="External" /><Relationship Type="http://schemas.openxmlformats.org/officeDocument/2006/relationships/hyperlink" Id="rId40" Target="https://genome.ucsc.edu/cgi-bin/hgGateway?hgsid=1537534853_Fxba671lul6Qu1chkXaoY68Kr3lP" TargetMode="External" /><Relationship Type="http://schemas.openxmlformats.org/officeDocument/2006/relationships/hyperlink" Id="rId363" Target="https://genome.ucsc.edu/cgi-bin/hgTracks?db=hg19" TargetMode="External" /><Relationship Type="http://schemas.openxmlformats.org/officeDocument/2006/relationships/hyperlink" Id="rId319" Target="https://genome.ucsc.edu/cgi-bin/hgTracks?db=hg38" TargetMode="External" /><Relationship Type="http://schemas.openxmlformats.org/officeDocument/2006/relationships/hyperlink" Id="rId396" Target="https://github.com/DReichLab/AdmixTools" TargetMode="External" /><Relationship Type="http://schemas.openxmlformats.org/officeDocument/2006/relationships/hyperlink" Id="rId291" Target="https://github.com/hwheeler01/GWAS_workshop" TargetMode="External" /><Relationship Type="http://schemas.openxmlformats.org/officeDocument/2006/relationships/hyperlink" Id="rId132" Target="https://gnomad.broadinstitute.org/variant/21-15012619-A-G?dataset=gnomad_r3" TargetMode="External" /><Relationship Type="http://schemas.openxmlformats.org/officeDocument/2006/relationships/hyperlink" Id="rId133" Target="https://gnomad.broadinstitute.org/variant/21-15013185-C-T?dataset=gnomad_r3" TargetMode="External" /><Relationship Type="http://schemas.openxmlformats.org/officeDocument/2006/relationships/hyperlink" Id="rId436" Target="https://gtexportal.org/" TargetMode="External" /><Relationship Type="http://schemas.openxmlformats.org/officeDocument/2006/relationships/hyperlink" Id="rId457" Target="https://gtexportal.org/home/datasets" TargetMode="External" /><Relationship Type="http://schemas.openxmlformats.org/officeDocument/2006/relationships/hyperlink" Id="rId439" Target="https://gtexportal.org/home/gene/DNMT3A" TargetMode="External" /><Relationship Type="http://schemas.openxmlformats.org/officeDocument/2006/relationships/hyperlink" Id="rId432" Target="https://gtexportal.org/home/tissueSummaryPage" TargetMode="External" /><Relationship Type="http://schemas.openxmlformats.org/officeDocument/2006/relationships/hyperlink" Id="rId56" Target="https://igv.org/app/" TargetMode="External" /><Relationship Type="http://schemas.openxmlformats.org/officeDocument/2006/relationships/hyperlink" Id="rId513" Target="https://jhudatascience.org/index.html" TargetMode="External" /><Relationship Type="http://schemas.openxmlformats.org/officeDocument/2006/relationships/hyperlink" Id="rId203" Target="https://journals.plos.org/plosgenetics/article/figure?id=10.1371/journal.pgen.1004697.g002" TargetMode="External" /><Relationship Type="http://schemas.openxmlformats.org/officeDocument/2006/relationships/hyperlink" Id="rId159" Target="https://journals.plos.org/plosone/article/comments?id=10.1371/journal.pone.0069206" TargetMode="External" /><Relationship Type="http://schemas.openxmlformats.org/officeDocument/2006/relationships/hyperlink" Id="rId512" Target="https://jtleek.com/" TargetMode="External" /><Relationship Type="http://schemas.openxmlformats.org/officeDocument/2006/relationships/hyperlink" Id="rId511" Target="https://kweav.github.io/" TargetMode="External" /><Relationship Type="http://schemas.openxmlformats.org/officeDocument/2006/relationships/hyperlink" Id="rId147" Target="https://ldlink.nci.nih.gov/" TargetMode="External" /><Relationship Type="http://schemas.openxmlformats.org/officeDocument/2006/relationships/hyperlink" Id="rId320" Target="https://ldlink.nci.nih.gov/?tab=ldproxy" TargetMode="External" /><Relationship Type="http://schemas.openxmlformats.org/officeDocument/2006/relationships/hyperlink" Id="rId156" Target="https://link.springer.com/article/10.1007/s00281-021-00902-8" TargetMode="External" /><Relationship Type="http://schemas.openxmlformats.org/officeDocument/2006/relationships/hyperlink" Id="rId263" Target="https://mccoy-lab.github.io/hgv_modules/discovering-mutations.html" TargetMode="External" /><Relationship Type="http://schemas.openxmlformats.org/officeDocument/2006/relationships/hyperlink" Id="rId307" Target="https://mccoy-lab.github.io/hgv_modules/fitting-a-linear-model-for-dnms.html" TargetMode="External" /><Relationship Type="http://schemas.openxmlformats.org/officeDocument/2006/relationships/hyperlink" Id="rId268" Target="https://mccoy-lab.github.io/hgv_modules/linkage-disequilibrium.html" TargetMode="External" /><Relationship Type="http://schemas.openxmlformats.org/officeDocument/2006/relationships/hyperlink" Id="rId226" Target="https://mccoy-lab.github.io/hgv_modules/scans-for-selection.html" TargetMode="External" /><Relationship Type="http://schemas.openxmlformats.org/officeDocument/2006/relationships/hyperlink" Id="rId131" Target="https://mccoy-lab.github.io/hgv_modules/the-1000-genomes-project.html" TargetMode="External" /><Relationship Type="http://schemas.openxmlformats.org/officeDocument/2006/relationships/hyperlink" Id="rId509" Target="https://mccoy-lab.org/" TargetMode="External" /><Relationship Type="http://schemas.openxmlformats.org/officeDocument/2006/relationships/hyperlink" Id="rId141" Target="https://medium.com/towards-data-science/interpretation-of-odds-ratio-and-fishers-exact-test-c6dde394d204" TargetMode="External" /><Relationship Type="http://schemas.openxmlformats.org/officeDocument/2006/relationships/hyperlink" Id="rId33" Target="https://nanoporetech.com/applications/dna-nanopore-sequencing" TargetMode="External" /><Relationship Type="http://schemas.openxmlformats.org/officeDocument/2006/relationships/hyperlink" Id="rId471" Target="https://nextstrain.org/ncov" TargetMode="External" /><Relationship Type="http://schemas.openxmlformats.org/officeDocument/2006/relationships/hyperlink" Id="rId479" Target="https://nextstrain.org/ncov/gisaid/global/all-time" TargetMode="External" /><Relationship Type="http://schemas.openxmlformats.org/officeDocument/2006/relationships/hyperlink" Id="rId281" Target="https://pheweb.org/UKB-Neale/" TargetMode="External" /><Relationship Type="http://schemas.openxmlformats.org/officeDocument/2006/relationships/hyperlink" Id="rId321" Target="https://popgen.uchicago.edu/ggv/" TargetMode="External" /><Relationship Type="http://schemas.openxmlformats.org/officeDocument/2006/relationships/hyperlink" Id="rId214" Target="https://popgen.uchicago.edu/ggv/?data=%221000genomes" TargetMode="External" /><Relationship Type="http://schemas.openxmlformats.org/officeDocument/2006/relationships/hyperlink" Id="rId348" Target="https://popgen.uchicago.edu/ggv/?data=%221000genomes%22" TargetMode="External" /><Relationship Type="http://schemas.openxmlformats.org/officeDocument/2006/relationships/hyperlink" Id="rId377" Target="https://pophuman.uab.cat/" TargetMode="External" /><Relationship Type="http://schemas.openxmlformats.org/officeDocument/2006/relationships/hyperlink" Id="rId94" Target="https://posit.cloud/" TargetMode="External" /><Relationship Type="http://schemas.openxmlformats.org/officeDocument/2006/relationships/hyperlink" Id="rId341" Target="https://pubmed.ncbi.nlm.nih.gov/19687804/" TargetMode="External" /><Relationship Type="http://schemas.openxmlformats.org/officeDocument/2006/relationships/hyperlink" Id="rId154" Target="https://royalsocietypublishing.org/doi/10.1098/rsob.190221" TargetMode="External" /><Relationship Type="http://schemas.openxmlformats.org/officeDocument/2006/relationships/hyperlink" Id="rId364" Target="https://science.sciencemag.org/content/349/6254/1343.short" TargetMode="External" /><Relationship Type="http://schemas.openxmlformats.org/officeDocument/2006/relationships/hyperlink" Id="rId356" Target="https://science.sciencemag.org/content/361/6401/511.abstract" TargetMode="External" /><Relationship Type="http://schemas.openxmlformats.org/officeDocument/2006/relationships/hyperlink" Id="rId106" Target="https://science.sciencemag.org/content/363/6425/eaau1043" TargetMode="External" /><Relationship Type="http://schemas.openxmlformats.org/officeDocument/2006/relationships/hyperlink" Id="rId167" Target="https://sites.google.com/a/winnebagoschools.org/mrsweber-science/articles-for-teaching/genetic-drift" TargetMode="External" /><Relationship Type="http://schemas.openxmlformats.org/officeDocument/2006/relationships/hyperlink" Id="rId172" Target="https://sites.radford.edu/~rsheehy/Gen_flash/popgen/" TargetMode="External" /><Relationship Type="http://schemas.openxmlformats.org/officeDocument/2006/relationships/hyperlink" Id="rId510" Target="https://stephaniemyan.github.io/" TargetMode="External" /><Relationship Type="http://schemas.openxmlformats.org/officeDocument/2006/relationships/hyperlink" Id="rId417" Target="https://useast.ensembl.org/info/genome/funcgen/data/accessing-regulation.html" TargetMode="External" /><Relationship Type="http://schemas.openxmlformats.org/officeDocument/2006/relationships/hyperlink" Id="rId430"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36" Target="https://www.genome.gov/human-genome-project" TargetMode="External" /><Relationship Type="http://schemas.openxmlformats.org/officeDocument/2006/relationships/hyperlink" Id="rId256" Target="https://www.internationalgenome.org/" TargetMode="External" /><Relationship Type="http://schemas.openxmlformats.org/officeDocument/2006/relationships/hyperlink" Id="rId70" Target="https://www.internationalgenome.org/home" TargetMode="External" /><Relationship Type="http://schemas.openxmlformats.org/officeDocument/2006/relationships/hyperlink" Id="rId297" Target="https://www.internationalgenome.org/wiki/Analysis/Variant%20Call%20Format/vcf-variant-call-format-version-40/" TargetMode="External" /><Relationship Type="http://schemas.openxmlformats.org/officeDocument/2006/relationships/hyperlink" Id="rId88" Target="https://www.nature.com/articles/nature12228" TargetMode="External" /><Relationship Type="http://schemas.openxmlformats.org/officeDocument/2006/relationships/hyperlink" Id="rId67" Target="https://www.nature.com/articles/nature15393" TargetMode="External" /><Relationship Type="http://schemas.openxmlformats.org/officeDocument/2006/relationships/hyperlink" Id="rId332" Target="https://www.nature.com/articles/nature21347" TargetMode="External" /><Relationship Type="http://schemas.openxmlformats.org/officeDocument/2006/relationships/hyperlink" Id="rId264" Target="https://www.nature.com/articles/nrg1916" TargetMode="External" /><Relationship Type="http://schemas.openxmlformats.org/officeDocument/2006/relationships/hyperlink" Id="rId468" Target="https://www.nature.com/articles/nrmicro2614" TargetMode="External" /><Relationship Type="http://schemas.openxmlformats.org/officeDocument/2006/relationships/hyperlink" Id="rId287" Target="https://www.nature.com/articles/s41562-023-01528-6" TargetMode="External" /><Relationship Type="http://schemas.openxmlformats.org/officeDocument/2006/relationships/hyperlink" Id="rId155" Target="https://www.nature.com/articles/s41576-018-0016-z" TargetMode="External" /><Relationship Type="http://schemas.openxmlformats.org/officeDocument/2006/relationships/hyperlink" Id="rId469" Target="https://www.nature.com/articles/s41586-022-05189-9" TargetMode="External" /><Relationship Type="http://schemas.openxmlformats.org/officeDocument/2006/relationships/hyperlink" Id="rId282" Target="https://www.nature.com/collections/bpthhnywqk" TargetMode="External" /><Relationship Type="http://schemas.openxmlformats.org/officeDocument/2006/relationships/hyperlink" Id="rId295" Target="https://www.ncbi.nlm.nih.gov/gap/" TargetMode="External" /><Relationship Type="http://schemas.openxmlformats.org/officeDocument/2006/relationships/hyperlink" Id="rId458" Target="https://www.ncbi.nlm.nih.gov/projects/gap/cgi-bin/variable.cgi?study_id=phs000424.v4.p1&amp;phv=169092" TargetMode="External" /><Relationship Type="http://schemas.openxmlformats.org/officeDocument/2006/relationships/hyperlink" Id="rId73" Target="https://www.ncbi.nlm.nih.gov/sra" TargetMode="External" /><Relationship Type="http://schemas.openxmlformats.org/officeDocument/2006/relationships/hyperlink" Id="rId460" Target="https://www.nytimes.com/interactive/2020/03/11/science/how-coronavirus-hijacks-your-cells.html" TargetMode="External" /><Relationship Type="http://schemas.openxmlformats.org/officeDocument/2006/relationships/hyperlink" Id="rId32" Target="https://www.pacb.com/technology/hifi-sequencing/" TargetMode="External" /><Relationship Type="http://schemas.openxmlformats.org/officeDocument/2006/relationships/hyperlink" Id="rId170" Target="https://www.pnas.org/content/109/44/17758" TargetMode="External" /><Relationship Type="http://schemas.openxmlformats.org/officeDocument/2006/relationships/hyperlink" Id="rId413" Target="https://www.pnas.org/doi/full/10.1073/pnas.1814338116" TargetMode="External" /><Relationship Type="http://schemas.openxmlformats.org/officeDocument/2006/relationships/hyperlink" Id="rId26" Target="https://www.researchgate.net/figure/Schematics-of-the-Illumina-and-ONT-sequencing-procedure-A-Illumina-sequencing-1-2_fig1_364792307" TargetMode="External" /><Relationship Type="http://schemas.openxmlformats.org/officeDocument/2006/relationships/hyperlink" Id="rId382" Target="https://www.science.org/doi/10.1126/science.aaf5098" TargetMode="External" /><Relationship Type="http://schemas.openxmlformats.org/officeDocument/2006/relationships/hyperlink" Id="rId34" Target="https://www.science.org/doi/10.1126/science.abj6987" TargetMode="External" /><Relationship Type="http://schemas.openxmlformats.org/officeDocument/2006/relationships/hyperlink" Id="rId405" Target="https://www.science.org/doi/full/10.1126/science.1188021" TargetMode="External" /><Relationship Type="http://schemas.openxmlformats.org/officeDocument/2006/relationships/hyperlink" Id="rId278" Target="https://www.sciencedirect.com/science/article/pii/S0002929711005337" TargetMode="External" /><Relationship Type="http://schemas.openxmlformats.org/officeDocument/2006/relationships/hyperlink" Id="rId194"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2023-07-28T20:18:53Z</dcterms:created>
  <dcterms:modified xsi:type="dcterms:W3CDTF">2023-07-28T20:18:53Z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